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8A0" w:rsidRDefault="001348A0" w:rsidP="001348A0">
      <w:pPr>
        <w:pStyle w:val="Captulo"/>
      </w:pPr>
      <w:r>
        <w:t>Capítulo XXX</w:t>
      </w:r>
    </w:p>
    <w:p w:rsidR="00637470" w:rsidRPr="00637470" w:rsidRDefault="00637470" w:rsidP="0015066B">
      <w:pPr>
        <w:pStyle w:val="TtCap"/>
        <w:rPr>
          <w:color w:val="000000" w:themeColor="text1"/>
        </w:rPr>
      </w:pPr>
      <w:r w:rsidRPr="00637470">
        <w:rPr>
          <w:color w:val="000000" w:themeColor="text1"/>
        </w:rPr>
        <w:t xml:space="preserve">urbano participativo para el fomento de la cooperación, la creatividad y la conexión comunitaria en el ámbito educativo. </w:t>
      </w:r>
    </w:p>
    <w:p w:rsidR="0015066B" w:rsidRPr="00637470" w:rsidRDefault="00637470" w:rsidP="0015066B">
      <w:pPr>
        <w:pStyle w:val="TtCap"/>
        <w:rPr>
          <w:color w:val="000000" w:themeColor="text1"/>
        </w:rPr>
      </w:pPr>
      <w:r w:rsidRPr="00637470">
        <w:rPr>
          <w:color w:val="000000" w:themeColor="text1"/>
        </w:rPr>
        <w:t>Estudio de caso</w:t>
      </w:r>
    </w:p>
    <w:p w:rsidR="0015066B" w:rsidRPr="00637470" w:rsidRDefault="00637470" w:rsidP="0015066B">
      <w:pPr>
        <w:pStyle w:val="Autor"/>
        <w:rPr>
          <w:color w:val="000000" w:themeColor="text1"/>
        </w:rPr>
      </w:pPr>
      <w:r w:rsidRPr="00637470">
        <w:rPr>
          <w:color w:val="000000" w:themeColor="text1"/>
        </w:rPr>
        <w:t>LORENA ARÉVALO IGLESIAS</w:t>
      </w:r>
    </w:p>
    <w:p w:rsidR="0015066B" w:rsidRPr="00637470" w:rsidRDefault="00637470" w:rsidP="0015066B">
      <w:pPr>
        <w:pStyle w:val="Adscripcin"/>
        <w:rPr>
          <w:color w:val="000000" w:themeColor="text1"/>
        </w:rPr>
      </w:pPr>
      <w:proofErr w:type="spellStart"/>
      <w:r w:rsidRPr="00637470">
        <w:rPr>
          <w:color w:val="000000" w:themeColor="text1"/>
        </w:rPr>
        <w:t>Cesuga</w:t>
      </w:r>
      <w:proofErr w:type="spellEnd"/>
      <w:r w:rsidRPr="00637470">
        <w:rPr>
          <w:color w:val="000000" w:themeColor="text1"/>
        </w:rPr>
        <w:t>/</w:t>
      </w:r>
      <w:proofErr w:type="spellStart"/>
      <w:r w:rsidRPr="00637470">
        <w:rPr>
          <w:color w:val="000000" w:themeColor="text1"/>
        </w:rPr>
        <w:t>Univerdad</w:t>
      </w:r>
      <w:proofErr w:type="spellEnd"/>
      <w:r w:rsidRPr="00637470">
        <w:rPr>
          <w:color w:val="000000" w:themeColor="text1"/>
        </w:rPr>
        <w:t xml:space="preserve"> San Jorge</w:t>
      </w:r>
    </w:p>
    <w:p w:rsidR="00637470" w:rsidRDefault="00637470" w:rsidP="00637470">
      <w:pPr>
        <w:pStyle w:val="Ttulo1"/>
      </w:pPr>
      <w:r>
        <w:t>1. INTRODUCCIÓN</w:t>
      </w:r>
    </w:p>
    <w:p w:rsidR="00FE3F3E" w:rsidRDefault="00FE3F3E" w:rsidP="00FE3F3E">
      <w:r>
        <w:t xml:space="preserve">El programa </w:t>
      </w:r>
      <w:r w:rsidRPr="00FE3F3E">
        <w:rPr>
          <w:i/>
        </w:rPr>
        <w:t>Vigo, una ciudad de color</w:t>
      </w:r>
      <w:r>
        <w:t xml:space="preserve"> surge como una iniciativa planteada al Concello de Vigo por el colectivo de artistas urbanas/os viguesas/es, en colaboración con la plataforma ciudadana </w:t>
      </w:r>
      <w:proofErr w:type="spellStart"/>
      <w:r>
        <w:t>Outro</w:t>
      </w:r>
      <w:proofErr w:type="spellEnd"/>
      <w:r>
        <w:t xml:space="preserve"> Vigo é Posible. El Concello de Vigo, cuya preocupación por la imagen de la ciudad es notoria, aprobó la propuesta, convirtiénd</w:t>
      </w:r>
      <w:r>
        <w:t>o</w:t>
      </w:r>
      <w:r>
        <w:t>la en uno de los proyectos estrella del 2015, año en el que tuvo lugar la primera ed</w:t>
      </w:r>
      <w:r>
        <w:t>i</w:t>
      </w:r>
      <w:r>
        <w:t xml:space="preserve">ción. </w:t>
      </w:r>
      <w:r w:rsidRPr="00FE3F3E">
        <w:rPr>
          <w:i/>
        </w:rPr>
        <w:t>Vigo, una ciudad de color</w:t>
      </w:r>
      <w:r>
        <w:t xml:space="preserve"> es un proyecto gestionado por el Co</w:t>
      </w:r>
      <w:r>
        <w:t>n</w:t>
      </w:r>
      <w:r>
        <w:t>cello de Vigo mediante convocat</w:t>
      </w:r>
      <w:r>
        <w:t>o</w:t>
      </w:r>
      <w:r>
        <w:t>ria pública, tanto para las/os artistas (que ofrecen su creatividad y fuerza de trabajo), como para las/os habitantes de la ciudad (que ofrecen sus fachadas, muros y median</w:t>
      </w:r>
      <w:r>
        <w:t>e</w:t>
      </w:r>
      <w:r>
        <w:t>ras) y las empresas (proveedoras de productos y servicios). El pr</w:t>
      </w:r>
      <w:r>
        <w:t>o</w:t>
      </w:r>
      <w:r>
        <w:t>grama consiste en la intervención artística, por parte de las/os arti</w:t>
      </w:r>
      <w:r>
        <w:t>s</w:t>
      </w:r>
      <w:r>
        <w:t>tas seleccionadas/os, de una serie de superficies privadas cedidas por las/os vecinas/ os. Estas superficies son adjudicadas para su interve</w:t>
      </w:r>
      <w:r>
        <w:t>n</w:t>
      </w:r>
      <w:r>
        <w:t>ción a las/os artistas seleccionados entre todas/os aqu</w:t>
      </w:r>
      <w:r>
        <w:t>e</w:t>
      </w:r>
      <w:r>
        <w:t>llas/os que se presentan a la convoc</w:t>
      </w:r>
      <w:r>
        <w:t>a</w:t>
      </w:r>
      <w:r>
        <w:t>toria (selección llevada a cabo por la Comisión del programa, creada por el Concello de Vigo y compuesta por pers</w:t>
      </w:r>
      <w:r>
        <w:t>o</w:t>
      </w:r>
      <w:r>
        <w:t>nal técnico de las concejalías de Patr</w:t>
      </w:r>
      <w:r>
        <w:t>i</w:t>
      </w:r>
      <w:r>
        <w:t>monio Histórico y Tenencia de Alcaldía, voluntarias/os vinculadas/os a diversas as</w:t>
      </w:r>
      <w:r>
        <w:t>o</w:t>
      </w:r>
      <w:r>
        <w:t>ciaciones sociales locales y artistas). Así, a la adjudicación de los co</w:t>
      </w:r>
      <w:r>
        <w:t>n</w:t>
      </w:r>
      <w:r>
        <w:t>tratos a empresas le sigue la selección de artistas, y el reparto de las superficies a interv</w:t>
      </w:r>
      <w:r>
        <w:t>e</w:t>
      </w:r>
      <w:r>
        <w:t xml:space="preserve">nir. </w:t>
      </w:r>
    </w:p>
    <w:p w:rsidR="00637470" w:rsidRPr="00637470" w:rsidRDefault="00637470" w:rsidP="00637470">
      <w:r w:rsidRPr="00637470">
        <w:lastRenderedPageBreak/>
        <w:t>La</w:t>
      </w:r>
      <w:r>
        <w:t xml:space="preserve"> iniciativa,</w:t>
      </w:r>
      <w:r w:rsidRPr="00637470">
        <w:t xml:space="preserve"> implementada en la Ciudad de Vigo de</w:t>
      </w:r>
      <w:r w:rsidRPr="00637470">
        <w:t>s</w:t>
      </w:r>
      <w:r w:rsidRPr="00637470">
        <w:t>de el año 2015, pretende llevar el arte urbano a los colegios, brindando al alu</w:t>
      </w:r>
      <w:r w:rsidRPr="00637470">
        <w:t>m</w:t>
      </w:r>
      <w:r w:rsidRPr="00637470">
        <w:t>nado la posibilidad de intervenir su propio centro de estudios, con dos final</w:t>
      </w:r>
      <w:r w:rsidRPr="00637470">
        <w:t>i</w:t>
      </w:r>
      <w:r w:rsidRPr="00637470">
        <w:t>dades: por un lado, ofrecer al alumnado formación teórica y técnica básica en el ámbito del arte urbano, propiciando la puesta en valor de la disciplina desde edades tempranas; por otro, promover la cooper</w:t>
      </w:r>
      <w:r w:rsidRPr="00637470">
        <w:t>a</w:t>
      </w:r>
      <w:r w:rsidRPr="00637470">
        <w:t>ción y el fortalecimiento de las redes comunitarias a través de un pr</w:t>
      </w:r>
      <w:r w:rsidRPr="00637470">
        <w:t>o</w:t>
      </w:r>
      <w:r w:rsidRPr="00637470">
        <w:t xml:space="preserve">ceso de recuperación </w:t>
      </w:r>
      <w:proofErr w:type="spellStart"/>
      <w:r w:rsidRPr="00637470">
        <w:t>identit</w:t>
      </w:r>
      <w:r w:rsidRPr="00637470">
        <w:t>a</w:t>
      </w:r>
      <w:r w:rsidRPr="00637470">
        <w:t>ria</w:t>
      </w:r>
      <w:proofErr w:type="spellEnd"/>
      <w:r w:rsidRPr="00637470">
        <w:t xml:space="preserve"> y de la acción participativa de las/os niñas/os en el entorno. El programa invitó al alumnado de varios ce</w:t>
      </w:r>
      <w:r w:rsidRPr="00637470">
        <w:t>n</w:t>
      </w:r>
      <w:r w:rsidRPr="00637470">
        <w:t>tros escolares a que realizasen un dibujo ind</w:t>
      </w:r>
      <w:r w:rsidRPr="00637470">
        <w:t>i</w:t>
      </w:r>
      <w:r w:rsidRPr="00637470">
        <w:t>vidual en el que quedase reflejada su visión del barrio o centro. Estas ilustraciones sirvieron de inspiración para las composiciones que, posteriormente, fueron trasl</w:t>
      </w:r>
      <w:r w:rsidRPr="00637470">
        <w:t>a</w:t>
      </w:r>
      <w:r w:rsidRPr="00637470">
        <w:t>dada</w:t>
      </w:r>
      <w:r>
        <w:t>s</w:t>
      </w:r>
      <w:r w:rsidRPr="00637470">
        <w:t xml:space="preserve"> a los muros de los centros y coloreadas por el alumnado con ayuda de un grupo de monitoras. Así, en dos de los tres centros anal</w:t>
      </w:r>
      <w:r w:rsidRPr="00637470">
        <w:t>i</w:t>
      </w:r>
      <w:r w:rsidRPr="00637470">
        <w:t>zados se realizó una composición con los motivos identific</w:t>
      </w:r>
      <w:r w:rsidRPr="00637470">
        <w:t>a</w:t>
      </w:r>
      <w:r w:rsidRPr="00637470">
        <w:t>dos en las ilustraciones recibidas (que previamente habían sido sele</w:t>
      </w:r>
      <w:r w:rsidRPr="00637470">
        <w:t>c</w:t>
      </w:r>
      <w:r w:rsidRPr="00637470">
        <w:t>cionadas por representantes de los centros de entre todas las present</w:t>
      </w:r>
      <w:r w:rsidRPr="00637470">
        <w:t>a</w:t>
      </w:r>
      <w:r w:rsidRPr="00637470">
        <w:t>das). En el tercero, se realizó una composición de cero partiendo de una propue</w:t>
      </w:r>
      <w:r w:rsidRPr="00637470">
        <w:t>s</w:t>
      </w:r>
      <w:r w:rsidRPr="00637470">
        <w:t xml:space="preserve">ta planteada directamente por el centro. </w:t>
      </w:r>
    </w:p>
    <w:p w:rsidR="00637470" w:rsidRPr="00637470" w:rsidRDefault="00637470" w:rsidP="00637470">
      <w:r>
        <w:t xml:space="preserve">Aprovechando la implementación de este proyecto, se consideró la posibilidad de realizar una </w:t>
      </w:r>
      <w:r w:rsidRPr="00637470">
        <w:t>investigación-acción</w:t>
      </w:r>
      <w:r>
        <w:t xml:space="preserve"> que permitiera anal</w:t>
      </w:r>
      <w:r>
        <w:t>i</w:t>
      </w:r>
      <w:r>
        <w:t xml:space="preserve">zar el alcance del mismo. Así, en este trabajo se presentan </w:t>
      </w:r>
      <w:r w:rsidRPr="00637470">
        <w:t>los result</w:t>
      </w:r>
      <w:r w:rsidRPr="00637470">
        <w:t>a</w:t>
      </w:r>
      <w:r w:rsidRPr="00637470">
        <w:t>dos de análisis de tres centros educat</w:t>
      </w:r>
      <w:r w:rsidRPr="00637470">
        <w:t>i</w:t>
      </w:r>
      <w:r w:rsidRPr="00637470">
        <w:t xml:space="preserve">vos de Vigo: CEIP Illas Cíes, CEIP Altamar y CEIP Pintor </w:t>
      </w:r>
      <w:proofErr w:type="spellStart"/>
      <w:r w:rsidRPr="00637470">
        <w:t>Laxe</w:t>
      </w:r>
      <w:r w:rsidRPr="00637470">
        <w:t>i</w:t>
      </w:r>
      <w:r w:rsidRPr="00637470">
        <w:t>ro</w:t>
      </w:r>
      <w:proofErr w:type="spellEnd"/>
      <w:r w:rsidRPr="00637470">
        <w:t xml:space="preserve">. </w:t>
      </w:r>
    </w:p>
    <w:p w:rsidR="00B9463E" w:rsidRDefault="00637470" w:rsidP="00637470">
      <w:pPr>
        <w:pStyle w:val="Ttulo1"/>
      </w:pPr>
      <w:r>
        <w:t xml:space="preserve">2. </w:t>
      </w:r>
      <w:r w:rsidR="00B9463E">
        <w:t>MARCO TEÓRICO</w:t>
      </w:r>
    </w:p>
    <w:p w:rsidR="00637470" w:rsidRPr="00B9463E" w:rsidRDefault="00B9463E" w:rsidP="00B9463E">
      <w:pPr>
        <w:pStyle w:val="Ttulo2"/>
        <w:rPr>
          <w:lang w:val="pt-PT" w:eastAsia="es-ES"/>
        </w:rPr>
      </w:pPr>
      <w:r w:rsidRPr="00B9463E">
        <w:rPr>
          <w:lang w:val="pt-PT" w:eastAsia="es-ES"/>
        </w:rPr>
        <w:t xml:space="preserve">2.1. </w:t>
      </w:r>
      <w:r w:rsidR="00637470" w:rsidRPr="00B9463E">
        <w:rPr>
          <w:lang w:val="pt-PT" w:eastAsia="es-ES"/>
        </w:rPr>
        <w:t>EL POTENCIAL EDUCATIVO DEL ARTE URBANO</w:t>
      </w:r>
    </w:p>
    <w:p w:rsidR="00637470" w:rsidRPr="00637470" w:rsidRDefault="00637470" w:rsidP="00637470">
      <w:r w:rsidRPr="00637470">
        <w:t>El arte urbano adquiere un importante papel como herramienta educ</w:t>
      </w:r>
      <w:r w:rsidRPr="00637470">
        <w:t>a</w:t>
      </w:r>
      <w:r w:rsidRPr="00637470">
        <w:t>tiva atendiendo al carácter público de la disc</w:t>
      </w:r>
      <w:r w:rsidRPr="00637470">
        <w:t>i</w:t>
      </w:r>
      <w:r w:rsidRPr="00637470">
        <w:t xml:space="preserve">plina, dado que </w:t>
      </w:r>
    </w:p>
    <w:p w:rsidR="00637470" w:rsidRPr="00637470" w:rsidRDefault="00637470" w:rsidP="00B9463E">
      <w:pPr>
        <w:pStyle w:val="Citalarga"/>
      </w:pPr>
      <w:r w:rsidRPr="00637470">
        <w:t>Fundamentalmente, el arte público persigue un objetivo social: su i</w:t>
      </w:r>
      <w:r w:rsidRPr="00637470">
        <w:t>n</w:t>
      </w:r>
      <w:r w:rsidRPr="00637470">
        <w:t>tención última es la de volver a ser ciudadanos, es recuperar el se</w:t>
      </w:r>
      <w:r w:rsidRPr="00637470">
        <w:t>n</w:t>
      </w:r>
      <w:r w:rsidRPr="00637470">
        <w:t>tido cívico tomando conciencia del valor del espacio público y nuestro rol dentro de la sociedad a través del hecho artístico (Luján, 2008).</w:t>
      </w:r>
    </w:p>
    <w:p w:rsidR="00637470" w:rsidRPr="00637470" w:rsidRDefault="00637470" w:rsidP="00637470">
      <w:r w:rsidRPr="00637470">
        <w:lastRenderedPageBreak/>
        <w:t>El arte urbano asume que el mero hecho de “hacerse ver” ante la ci</w:t>
      </w:r>
      <w:r w:rsidRPr="00637470">
        <w:t>u</w:t>
      </w:r>
      <w:r w:rsidRPr="00637470">
        <w:t>dadanía (las/os iguales) plasmando un símbolo en la pared, en el esp</w:t>
      </w:r>
      <w:r w:rsidRPr="00637470">
        <w:t>a</w:t>
      </w:r>
      <w:r w:rsidRPr="00637470">
        <w:t>cio compartido, permite al autor/a del mismo “pasar a formar parte de la vida pública” (Stahl, 2009, p. 6). Dicho de otro modo, la interve</w:t>
      </w:r>
      <w:r w:rsidRPr="00637470">
        <w:t>n</w:t>
      </w:r>
      <w:r w:rsidRPr="00637470">
        <w:t>ción artística del espacio público a través del arte urbano (una de las disciplinas que presentan un acceso más sencillo y económico), al margen de la posible intencionalidad estética o el afán rehabilitador, puede ser entendido como un “rito iniciático” que suma un nuevo n</w:t>
      </w:r>
      <w:r w:rsidRPr="00637470">
        <w:t>i</w:t>
      </w:r>
      <w:r w:rsidRPr="00637470">
        <w:t>vel de implicación de la/el artista como ciudadana/o activa/o. Por este motivo, es recomendable que, aquellas/os alumnas/os que trabajan con arte urbano, salgan a las calles y analicen la realidad social de sus comunidades, vinculando la misma con las expresiones gráficas y artísticas plasmadas en las paredes (Ross</w:t>
      </w:r>
      <w:r w:rsidR="00B9463E">
        <w:t xml:space="preserve"> et al.</w:t>
      </w:r>
      <w:r w:rsidRPr="00637470">
        <w:t>, 2017, p. 411-419). </w:t>
      </w:r>
    </w:p>
    <w:p w:rsidR="00637470" w:rsidRPr="00637470" w:rsidRDefault="00637470" w:rsidP="00637470">
      <w:r w:rsidRPr="00637470">
        <w:t>Existen indicios de que resulta especialmente interesante implicar a las/os más jóvenes en los procesos de mejora, a través del arte, de los espacios que habitan y comparten, y hacerlas/os conocedoras/es de la responsabilidad que impl</w:t>
      </w:r>
      <w:r w:rsidRPr="00637470">
        <w:t>i</w:t>
      </w:r>
      <w:r w:rsidRPr="00637470">
        <w:t>ca realizar una intervención artística en el espacio público. En este marco, el valor de los proyectos educativos de arte urbano reside, fundamentalmente, en su capacidad para mej</w:t>
      </w:r>
      <w:r w:rsidRPr="00637470">
        <w:t>o</w:t>
      </w:r>
      <w:r w:rsidRPr="00637470">
        <w:t>rar la formación cívica (cooperación, toma de decisiones en grupo, trabajo en equipo), la conciencia crítica (reapropiación del espacio público e identificación del propio papel como agente decisor, partic</w:t>
      </w:r>
      <w:r w:rsidRPr="00637470">
        <w:t>i</w:t>
      </w:r>
      <w:r w:rsidRPr="00637470">
        <w:t>pación compartida para la transformación social) y el vínculo comun</w:t>
      </w:r>
      <w:r w:rsidRPr="00637470">
        <w:t>i</w:t>
      </w:r>
      <w:r w:rsidRPr="00637470">
        <w:t>tario del alumnado a través de una actividad lúdica que fomenta, al tiempo, el desarrollo creativo del alumnado.</w:t>
      </w:r>
    </w:p>
    <w:p w:rsidR="00637470" w:rsidRDefault="00637470" w:rsidP="00637470">
      <w:r w:rsidRPr="00637470">
        <w:t>La escuela, como primer gran laboratorio de aprendizaje de la creat</w:t>
      </w:r>
      <w:r w:rsidRPr="00637470">
        <w:t>i</w:t>
      </w:r>
      <w:r w:rsidRPr="00637470">
        <w:t>vidad, tiene como reto la búsqueda de formas innovadoras de contr</w:t>
      </w:r>
      <w:r w:rsidRPr="00637470">
        <w:t>i</w:t>
      </w:r>
      <w:r w:rsidRPr="00637470">
        <w:t>buir a la formación del alumnado como creador, autor y emprendedor, tanto en sus propios proyectos como en aquellos que afectan a la c</w:t>
      </w:r>
      <w:r w:rsidRPr="00637470">
        <w:t>o</w:t>
      </w:r>
      <w:r w:rsidRPr="00637470">
        <w:t>munidad y que, por tanto, deben ser diseñados, planificados, ejecut</w:t>
      </w:r>
      <w:r w:rsidRPr="00637470">
        <w:t>a</w:t>
      </w:r>
      <w:r w:rsidRPr="00637470">
        <w:t>dos y evaluados en común (</w:t>
      </w:r>
      <w:proofErr w:type="spellStart"/>
      <w:r w:rsidRPr="00637470">
        <w:t>Cañellas</w:t>
      </w:r>
      <w:proofErr w:type="spellEnd"/>
      <w:r w:rsidR="00B9463E">
        <w:t xml:space="preserve"> et al., </w:t>
      </w:r>
      <w:r w:rsidRPr="00637470">
        <w:t>2012, p. 27). El cr</w:t>
      </w:r>
      <w:r w:rsidRPr="00637470">
        <w:t>e</w:t>
      </w:r>
      <w:r w:rsidRPr="00637470">
        <w:t xml:space="preserve">ciente número de experiencias de arte urbano </w:t>
      </w:r>
      <w:r w:rsidR="00B9463E">
        <w:t>implementado en el ámbito de la educación de</w:t>
      </w:r>
      <w:r w:rsidRPr="00637470">
        <w:t>sarrolladas en comunidades de todo el mundo en los últimos 10 años ofrecen un excelente ejemplo del potencial creat</w:t>
      </w:r>
      <w:r w:rsidRPr="00637470">
        <w:t>i</w:t>
      </w:r>
      <w:r w:rsidRPr="00637470">
        <w:t>vo y crítico de esta discipl</w:t>
      </w:r>
      <w:r w:rsidRPr="00637470">
        <w:t>i</w:t>
      </w:r>
      <w:r w:rsidRPr="00637470">
        <w:t xml:space="preserve">na. </w:t>
      </w:r>
    </w:p>
    <w:p w:rsidR="00B9463E" w:rsidRDefault="00B9463E" w:rsidP="00B9463E">
      <w:pPr>
        <w:pStyle w:val="Ttulo2"/>
      </w:pPr>
      <w:r>
        <w:lastRenderedPageBreak/>
        <w:t>2.2. EDUCACIÓN ARTÍSTICA PARA LO SOCIAL</w:t>
      </w:r>
    </w:p>
    <w:p w:rsidR="00637470" w:rsidRPr="00637470" w:rsidRDefault="00637470" w:rsidP="00637470">
      <w:r w:rsidRPr="00637470">
        <w:t>El ámbito de actuación de la educación artística ha ampliado sus co</w:t>
      </w:r>
      <w:r w:rsidRPr="00637470">
        <w:t>n</w:t>
      </w:r>
      <w:r w:rsidRPr="00637470">
        <w:t>textos de actuación hacia nuevos campos como arte terapia, arte urb</w:t>
      </w:r>
      <w:r w:rsidRPr="00637470">
        <w:t>a</w:t>
      </w:r>
      <w:r w:rsidRPr="00637470">
        <w:t>no o arte comunitario; enfoques sociopolíticos cuyo papel fundame</w:t>
      </w:r>
      <w:r w:rsidRPr="00637470">
        <w:t>n</w:t>
      </w:r>
      <w:r w:rsidRPr="00637470">
        <w:t>tal es la implicación y la mejora s</w:t>
      </w:r>
      <w:r w:rsidRPr="00637470">
        <w:t>o</w:t>
      </w:r>
      <w:r w:rsidRPr="00637470">
        <w:t>cial. La educación artística es un ámbito de enseñanza muy diverso que abarca numerosas actividades y proyectos de diferente naturaleza y cuyas funciones ofrecen ámbitos de exploración que van desde lo productivo, representativo, cognitivo, expresivo, comunicativo e incluso afectivo. Todas estas funciones conviven actualmente para definir el arte c</w:t>
      </w:r>
      <w:r w:rsidRPr="00637470">
        <w:t>o</w:t>
      </w:r>
      <w:r w:rsidRPr="00637470">
        <w:t>mo experiencia humana.</w:t>
      </w:r>
    </w:p>
    <w:p w:rsidR="00637470" w:rsidRPr="00637470" w:rsidRDefault="00637470" w:rsidP="00637470">
      <w:r w:rsidRPr="00637470">
        <w:t>Se identifica una función contemporánea de las artes como integrad</w:t>
      </w:r>
      <w:r w:rsidRPr="00637470">
        <w:t>o</w:t>
      </w:r>
      <w:r w:rsidRPr="00637470">
        <w:t>ra de lo social que pretende conectar con valores como la solidaridad, la cooperación, la ayuda mutua, etc. Se trata de una perspectiva de educación para las artes que va más allá de una simple idea romántica de manifestación e</w:t>
      </w:r>
      <w:r w:rsidRPr="00637470">
        <w:t>x</w:t>
      </w:r>
      <w:r w:rsidRPr="00637470">
        <w:t xml:space="preserve">presiva y espiritual. La educación artística para el desarrollo social, debe centrarse en la relación entre arte y vida, en la reflexión </w:t>
      </w:r>
      <w:proofErr w:type="spellStart"/>
      <w:r w:rsidRPr="00637470">
        <w:t>identitaria</w:t>
      </w:r>
      <w:proofErr w:type="spellEnd"/>
      <w:r w:rsidRPr="00637470">
        <w:t xml:space="preserve"> y el compromiso comunitario. En este sentido, el arte tiene que estar comprometido con la form</w:t>
      </w:r>
      <w:r w:rsidRPr="00637470">
        <w:t>a</w:t>
      </w:r>
      <w:r w:rsidRPr="00637470">
        <w:t>ción de las personas para construir puentes sobre ellas mi</w:t>
      </w:r>
      <w:r w:rsidRPr="00637470">
        <w:t>s</w:t>
      </w:r>
      <w:r w:rsidRPr="00637470">
        <w:t>mas y sobre el mundo que nos rodea, a partir de la relación que estas establecen con las represent</w:t>
      </w:r>
      <w:r w:rsidRPr="00637470">
        <w:t>a</w:t>
      </w:r>
      <w:r w:rsidRPr="00637470">
        <w:t>ciones visuales o sus propias creaciones.</w:t>
      </w:r>
    </w:p>
    <w:p w:rsidR="00637470" w:rsidRPr="00637470" w:rsidRDefault="00637470" w:rsidP="00637470">
      <w:r w:rsidRPr="00637470">
        <w:t>Esto se traduce en una educación artística que parte de una conce</w:t>
      </w:r>
      <w:r w:rsidRPr="00637470">
        <w:t>p</w:t>
      </w:r>
      <w:r w:rsidRPr="00637470">
        <w:t xml:space="preserve">ción </w:t>
      </w:r>
      <w:proofErr w:type="spellStart"/>
      <w:r w:rsidRPr="00637470">
        <w:t>contextualista</w:t>
      </w:r>
      <w:proofErr w:type="spellEnd"/>
      <w:r w:rsidRPr="00637470">
        <w:t xml:space="preserve"> (</w:t>
      </w:r>
      <w:proofErr w:type="spellStart"/>
      <w:r w:rsidRPr="00637470">
        <w:t>Eisner</w:t>
      </w:r>
      <w:proofErr w:type="spellEnd"/>
      <w:r w:rsidRPr="00637470">
        <w:t>, 1995, p. 5), cuya finalidad no puede d</w:t>
      </w:r>
      <w:r w:rsidRPr="00637470">
        <w:t>e</w:t>
      </w:r>
      <w:r w:rsidRPr="00637470">
        <w:t xml:space="preserve">terminarse sin aludir a la población a educar. La posición </w:t>
      </w:r>
      <w:proofErr w:type="spellStart"/>
      <w:r w:rsidRPr="00637470">
        <w:t>contextu</w:t>
      </w:r>
      <w:r w:rsidRPr="00637470">
        <w:t>a</w:t>
      </w:r>
      <w:r w:rsidRPr="00637470">
        <w:t>lista</w:t>
      </w:r>
      <w:proofErr w:type="spellEnd"/>
      <w:r w:rsidRPr="00637470">
        <w:t xml:space="preserve"> otorga a lo social y las personas un papel relevante para construir de manera colectiva las final</w:t>
      </w:r>
      <w:r w:rsidRPr="00637470">
        <w:t>i</w:t>
      </w:r>
      <w:r w:rsidRPr="00637470">
        <w:t>dades y los significados.  De este modo, la educación artíst</w:t>
      </w:r>
      <w:r w:rsidRPr="00637470">
        <w:t>i</w:t>
      </w:r>
      <w:r w:rsidRPr="00637470">
        <w:t xml:space="preserve">ca debe atender a los valores de cada comunidad y servir como medio para el desarrollo personal y social. </w:t>
      </w:r>
      <w:proofErr w:type="spellStart"/>
      <w:r w:rsidRPr="00637470">
        <w:t>Eisner</w:t>
      </w:r>
      <w:proofErr w:type="spellEnd"/>
      <w:r w:rsidRPr="00637470">
        <w:t xml:space="preserve"> (2004) afirma que la función de las artes en cada contexto sería la “apropi</w:t>
      </w:r>
      <w:r w:rsidRPr="00637470">
        <w:t>a</w:t>
      </w:r>
      <w:r w:rsidRPr="00637470">
        <w:t>ción” de los hábitos de percepción y de comportamiento para tran</w:t>
      </w:r>
      <w:r w:rsidRPr="00637470">
        <w:t>s</w:t>
      </w:r>
      <w:r w:rsidRPr="00637470">
        <w:t>formarlos en posibilidades y opciones de vida. Es decir, la educación artística como una acción ét</w:t>
      </w:r>
      <w:r w:rsidRPr="00637470">
        <w:t>i</w:t>
      </w:r>
      <w:r w:rsidRPr="00637470">
        <w:t xml:space="preserve">ca de “cuidado del sí”, como una ética de descubrimiento e invención de una/o misma/o (Foucault, 2003) y de lo común. </w:t>
      </w:r>
    </w:p>
    <w:p w:rsidR="00637470" w:rsidRPr="00637470" w:rsidRDefault="00637470" w:rsidP="00637470">
      <w:r w:rsidRPr="00637470">
        <w:lastRenderedPageBreak/>
        <w:t>Esta tendencia está vinculada con algunos referentes de la educación artística posmoderna que amplían y adaptan este objetivo de compr</w:t>
      </w:r>
      <w:r w:rsidRPr="00637470">
        <w:t>o</w:t>
      </w:r>
      <w:r w:rsidRPr="00637470">
        <w:t xml:space="preserve">miso </w:t>
      </w:r>
      <w:proofErr w:type="gramStart"/>
      <w:r w:rsidRPr="00637470">
        <w:t>humana</w:t>
      </w:r>
      <w:proofErr w:type="gramEnd"/>
      <w:r w:rsidRPr="00637470">
        <w:t>. Por ejemplo, Hernández (2003), desde la perspectiva de la cultura visual, reconoce las artes como un espacio de cuestion</w:t>
      </w:r>
      <w:r w:rsidRPr="00637470">
        <w:t>a</w:t>
      </w:r>
      <w:r w:rsidRPr="00637470">
        <w:t>miento y reconoc</w:t>
      </w:r>
      <w:r w:rsidRPr="00637470">
        <w:t>i</w:t>
      </w:r>
      <w:r w:rsidRPr="00637470">
        <w:t>miento que permite situar las experiencias de las personas en el centro del proceso educativo. Entiende que la educ</w:t>
      </w:r>
      <w:r w:rsidRPr="00637470">
        <w:t>a</w:t>
      </w:r>
      <w:r w:rsidRPr="00637470">
        <w:t>ción artística posee una función narrativa, que reconoce y articula las historias individuales para elaborar y construir narrativas de manera compartida. Estas historias son representaciones de nuestra subjetiv</w:t>
      </w:r>
      <w:r w:rsidRPr="00637470">
        <w:t>i</w:t>
      </w:r>
      <w:r w:rsidRPr="00637470">
        <w:t>dad, de nuestra relación con el mundo. En esta dirección, la finalidad de la educación en arte está comprometida con la formación crítica de las pe</w:t>
      </w:r>
      <w:r w:rsidRPr="00637470">
        <w:t>r</w:t>
      </w:r>
      <w:r w:rsidRPr="00637470">
        <w:t>sonas, sobre lo que ven, lo que sienten, su subjetividad, o cómo se relacionan socialmente. Para ello, la escuela debe de ser un lugar para “crear” la experiencia, pero también p</w:t>
      </w:r>
      <w:r w:rsidRPr="00637470">
        <w:t>a</w:t>
      </w:r>
      <w:r w:rsidRPr="00637470">
        <w:t>ra pensar las relaciones que se crean gracias a esa exp</w:t>
      </w:r>
      <w:r w:rsidRPr="00637470">
        <w:t>e</w:t>
      </w:r>
      <w:r w:rsidRPr="00637470">
        <w:t>riencia e interpretar sus significados, intentando integrar (sin asimilar) la diversidad de identidades, y util</w:t>
      </w:r>
      <w:r w:rsidRPr="00637470">
        <w:t>i</w:t>
      </w:r>
      <w:r w:rsidRPr="00637470">
        <w:t xml:space="preserve">zar esto como base de la planificación pedagógica. </w:t>
      </w:r>
    </w:p>
    <w:p w:rsidR="00637470" w:rsidRPr="00637470" w:rsidRDefault="00637470" w:rsidP="00637470">
      <w:r w:rsidRPr="00637470">
        <w:t>Agra-</w:t>
      </w:r>
      <w:proofErr w:type="spellStart"/>
      <w:r w:rsidRPr="00637470">
        <w:t>Pardiñas</w:t>
      </w:r>
      <w:proofErr w:type="spellEnd"/>
      <w:r w:rsidRPr="00637470">
        <w:t xml:space="preserve"> (2012), </w:t>
      </w:r>
      <w:proofErr w:type="spellStart"/>
      <w:r w:rsidRPr="00637470">
        <w:t>Milbrandt</w:t>
      </w:r>
      <w:proofErr w:type="spellEnd"/>
      <w:r w:rsidRPr="00637470">
        <w:t xml:space="preserve">, </w:t>
      </w:r>
      <w:proofErr w:type="spellStart"/>
      <w:r w:rsidRPr="00637470">
        <w:t>Shin</w:t>
      </w:r>
      <w:proofErr w:type="spellEnd"/>
      <w:r w:rsidRPr="00637470">
        <w:t xml:space="preserve">, </w:t>
      </w:r>
      <w:proofErr w:type="spellStart"/>
      <w:r w:rsidRPr="00637470">
        <w:t>Eça</w:t>
      </w:r>
      <w:proofErr w:type="spellEnd"/>
      <w:r w:rsidRPr="00637470">
        <w:t xml:space="preserve"> y </w:t>
      </w:r>
      <w:proofErr w:type="spellStart"/>
      <w:r w:rsidRPr="00637470">
        <w:t>Hsieh</w:t>
      </w:r>
      <w:proofErr w:type="spellEnd"/>
      <w:r w:rsidRPr="00637470">
        <w:t xml:space="preserve"> (2015) o Barbosa (1998) proponen una educación en arte como una herramienta para el diálogo y la acción social. Dice Barbosa (1998, p. 80) al respecto: “</w:t>
      </w:r>
      <w:proofErr w:type="spellStart"/>
      <w:r w:rsidRPr="00637470">
        <w:t>Hoje</w:t>
      </w:r>
      <w:proofErr w:type="spellEnd"/>
      <w:r w:rsidRPr="00637470">
        <w:t xml:space="preserve"> a </w:t>
      </w:r>
      <w:proofErr w:type="spellStart"/>
      <w:r w:rsidRPr="00637470">
        <w:t>necessidade</w:t>
      </w:r>
      <w:proofErr w:type="spellEnd"/>
      <w:r w:rsidRPr="00637470">
        <w:t xml:space="preserve"> de </w:t>
      </w:r>
      <w:proofErr w:type="spellStart"/>
      <w:r w:rsidRPr="00637470">
        <w:t>uma</w:t>
      </w:r>
      <w:proofErr w:type="spellEnd"/>
      <w:r w:rsidRPr="00637470">
        <w:t xml:space="preserve"> </w:t>
      </w:r>
      <w:proofErr w:type="spellStart"/>
      <w:r w:rsidRPr="00637470">
        <w:t>educação</w:t>
      </w:r>
      <w:proofErr w:type="spellEnd"/>
      <w:r w:rsidRPr="00637470">
        <w:t xml:space="preserve"> democrática está </w:t>
      </w:r>
      <w:proofErr w:type="spellStart"/>
      <w:r w:rsidRPr="00637470">
        <w:t>sendo</w:t>
      </w:r>
      <w:proofErr w:type="spellEnd"/>
      <w:r w:rsidRPr="00637470">
        <w:t xml:space="preserve"> reivi</w:t>
      </w:r>
      <w:r w:rsidRPr="00637470">
        <w:t>n</w:t>
      </w:r>
      <w:r w:rsidRPr="00637470">
        <w:t xml:space="preserve">dicada internacionalmente. </w:t>
      </w:r>
      <w:proofErr w:type="spellStart"/>
      <w:r w:rsidRPr="00637470">
        <w:t>Contudo</w:t>
      </w:r>
      <w:proofErr w:type="spellEnd"/>
      <w:r w:rsidRPr="00637470">
        <w:t xml:space="preserve">, </w:t>
      </w:r>
      <w:proofErr w:type="spellStart"/>
      <w:r w:rsidRPr="00637470">
        <w:t>somente</w:t>
      </w:r>
      <w:proofErr w:type="spellEnd"/>
      <w:r w:rsidRPr="00637470">
        <w:t xml:space="preserve"> </w:t>
      </w:r>
      <w:proofErr w:type="spellStart"/>
      <w:r w:rsidRPr="00637470">
        <w:t>uma</w:t>
      </w:r>
      <w:proofErr w:type="spellEnd"/>
      <w:r w:rsidRPr="00637470">
        <w:t xml:space="preserve"> </w:t>
      </w:r>
      <w:proofErr w:type="spellStart"/>
      <w:r w:rsidRPr="00637470">
        <w:t>educação</w:t>
      </w:r>
      <w:proofErr w:type="spellEnd"/>
      <w:r w:rsidRPr="00637470">
        <w:t xml:space="preserve"> que </w:t>
      </w:r>
      <w:proofErr w:type="spellStart"/>
      <w:r w:rsidRPr="00637470">
        <w:t>fo</w:t>
      </w:r>
      <w:r w:rsidRPr="00637470">
        <w:t>r</w:t>
      </w:r>
      <w:r w:rsidRPr="00637470">
        <w:t>taleça</w:t>
      </w:r>
      <w:proofErr w:type="spellEnd"/>
      <w:r w:rsidRPr="00637470">
        <w:t xml:space="preserve"> a </w:t>
      </w:r>
      <w:proofErr w:type="spellStart"/>
      <w:r w:rsidRPr="00637470">
        <w:t>diversidade</w:t>
      </w:r>
      <w:proofErr w:type="spellEnd"/>
      <w:r w:rsidRPr="00637470">
        <w:t xml:space="preserve"> cultural pode ser entendida como democrática”</w:t>
      </w:r>
      <w:r w:rsidR="00B9463E">
        <w:rPr>
          <w:rStyle w:val="Refdenotaalpie"/>
        </w:rPr>
        <w:footnoteReference w:id="1"/>
      </w:r>
      <w:r w:rsidRPr="00637470">
        <w:t>. Y Agra añade que:</w:t>
      </w:r>
    </w:p>
    <w:p w:rsidR="00637470" w:rsidRPr="00637470" w:rsidRDefault="00637470" w:rsidP="00B9463E">
      <w:pPr>
        <w:pStyle w:val="Citalarga"/>
      </w:pPr>
      <w:r w:rsidRPr="00637470">
        <w:t>Se trata de abrir espacios de experimentación y reflexión para uno mismo, capaces de albergar también a otros, cualquiera que sea su condición, cultura, situ</w:t>
      </w:r>
      <w:r w:rsidRPr="00637470">
        <w:t>a</w:t>
      </w:r>
      <w:r w:rsidRPr="00637470">
        <w:t>ción. Proyectos que se expresan bajo la forma de trabajo artístico en colaboración con carácter formativo y de apre</w:t>
      </w:r>
      <w:r w:rsidRPr="00637470">
        <w:t>n</w:t>
      </w:r>
      <w:r w:rsidRPr="00637470">
        <w:t>dizaje e implica dinámicas de reflexión compartida (Agra-</w:t>
      </w:r>
      <w:proofErr w:type="spellStart"/>
      <w:r w:rsidRPr="00637470">
        <w:t>Pardiñas</w:t>
      </w:r>
      <w:proofErr w:type="spellEnd"/>
      <w:r w:rsidRPr="00637470">
        <w:t>, 2012, p. 38).</w:t>
      </w:r>
    </w:p>
    <w:p w:rsidR="00637470" w:rsidRPr="00637470" w:rsidRDefault="00637470" w:rsidP="00637470">
      <w:bookmarkStart w:id="0" w:name="_Hlk29961603"/>
      <w:r w:rsidRPr="00637470">
        <w:t>En las escuelas, las artes pueden servir para fomentar una cultura e</w:t>
      </w:r>
      <w:r w:rsidRPr="00637470">
        <w:t>s</w:t>
      </w:r>
      <w:r w:rsidRPr="00637470">
        <w:t>colar propia, que evolucione hacia “comunidades de aprendizaje” (</w:t>
      </w:r>
      <w:proofErr w:type="spellStart"/>
      <w:r w:rsidRPr="00637470">
        <w:t>F</w:t>
      </w:r>
      <w:r w:rsidRPr="00637470">
        <w:t>u</w:t>
      </w:r>
      <w:r w:rsidRPr="00637470">
        <w:lastRenderedPageBreak/>
        <w:t>llan</w:t>
      </w:r>
      <w:proofErr w:type="spellEnd"/>
      <w:r w:rsidRPr="00637470">
        <w:t>, 1993) donde la participación sea fundamental en la implement</w:t>
      </w:r>
      <w:r w:rsidRPr="00637470">
        <w:t>a</w:t>
      </w:r>
      <w:r w:rsidRPr="00637470">
        <w:t>ción de dinámicas de integr</w:t>
      </w:r>
      <w:r w:rsidRPr="00637470">
        <w:t>a</w:t>
      </w:r>
      <w:r w:rsidRPr="00637470">
        <w:t>ción y colaboración de todos los agentes educativos (doce</w:t>
      </w:r>
      <w:r w:rsidRPr="00637470">
        <w:t>n</w:t>
      </w:r>
      <w:r w:rsidRPr="00637470">
        <w:t>tes, familias, alumnado y comunidad). Desde esta dimensión, las artes pueden ser implementadas desde proyectos ed</w:t>
      </w:r>
      <w:r w:rsidRPr="00637470">
        <w:t>u</w:t>
      </w:r>
      <w:r w:rsidRPr="00637470">
        <w:t>cativos y escolares que promueven el aprendizaje cooperativo y col</w:t>
      </w:r>
      <w:r w:rsidRPr="00637470">
        <w:t>a</w:t>
      </w:r>
      <w:r w:rsidRPr="00637470">
        <w:t>borativo (</w:t>
      </w:r>
      <w:proofErr w:type="spellStart"/>
      <w:r w:rsidRPr="00637470">
        <w:t>Pujólas</w:t>
      </w:r>
      <w:proofErr w:type="spellEnd"/>
      <w:r w:rsidRPr="00637470">
        <w:t>, 2010) para preparar a las/os menores para la conv</w:t>
      </w:r>
      <w:r w:rsidRPr="00637470">
        <w:t>i</w:t>
      </w:r>
      <w:r w:rsidRPr="00637470">
        <w:t>vencia y reforzar el sentido de pertenencia a una comunidad.</w:t>
      </w:r>
    </w:p>
    <w:bookmarkEnd w:id="0"/>
    <w:p w:rsidR="00637470" w:rsidRPr="00637470" w:rsidRDefault="00637470" w:rsidP="00637470">
      <w:r w:rsidRPr="00637470">
        <w:t>En este contexto, el arte urbano está adquiriendo un papel destacado en este tipo de dinámicas fundamentadas en la idea del arte como e</w:t>
      </w:r>
      <w:r w:rsidRPr="00637470">
        <w:t>x</w:t>
      </w:r>
      <w:r w:rsidRPr="00637470">
        <w:t>periencia social. En un contexto net</w:t>
      </w:r>
      <w:r w:rsidRPr="00637470">
        <w:t>a</w:t>
      </w:r>
      <w:r w:rsidRPr="00637470">
        <w:t>mente urbano, donde cada vez somos más habitantes de ciudades, se producen más iniciativas artíst</w:t>
      </w:r>
      <w:r w:rsidRPr="00637470">
        <w:t>i</w:t>
      </w:r>
      <w:r w:rsidRPr="00637470">
        <w:t>cas de este tipo. Estas prácticas de intervención buscan que la ciud</w:t>
      </w:r>
      <w:r w:rsidRPr="00637470">
        <w:t>a</w:t>
      </w:r>
      <w:r w:rsidRPr="00637470">
        <w:t>danía, o en su caso, las instituciones escolares, se involucren en la recreación de su entorno próximo con la creación colectiva de inte</w:t>
      </w:r>
      <w:r w:rsidRPr="00637470">
        <w:t>r</w:t>
      </w:r>
      <w:r w:rsidRPr="00637470">
        <w:t xml:space="preserve">venciones o creaciones artísticas. </w:t>
      </w:r>
    </w:p>
    <w:p w:rsidR="00637470" w:rsidRPr="00637470" w:rsidRDefault="00637470" w:rsidP="00637470">
      <w:r w:rsidRPr="00637470">
        <w:t>Las iniciativas escolares de arte urbano y/o comunitario se crean como prácticas interdisciplinares cuyo fin es hacer r</w:t>
      </w:r>
      <w:r w:rsidRPr="00637470">
        <w:t>e</w:t>
      </w:r>
      <w:r w:rsidRPr="00637470">
        <w:t>flexionar y confrontar a las/os estudiantes sobre sus imaginarios urbanos a través del desarr</w:t>
      </w:r>
      <w:r w:rsidRPr="00637470">
        <w:t>o</w:t>
      </w:r>
      <w:r w:rsidRPr="00637470">
        <w:t>llo colaborativo de una cre</w:t>
      </w:r>
      <w:r w:rsidRPr="00637470">
        <w:t>a</w:t>
      </w:r>
      <w:r w:rsidRPr="00637470">
        <w:t>ción artística. De esta manera el arte se convierte en un proyecto político de apropiación ciudadana que co</w:t>
      </w:r>
      <w:r w:rsidRPr="00637470">
        <w:t>n</w:t>
      </w:r>
      <w:r w:rsidRPr="00637470">
        <w:t>duce a un encuentro relacional de experiencias compartidas para transformar la realidad. Este tipo de iniciativas educativas no solo sirven para mejorar los espacios públicos sino para crear sentido del lugar. Esto significa que el arte puede construir nuevas relaciones con el espacio público, al articular los rel</w:t>
      </w:r>
      <w:r w:rsidRPr="00637470">
        <w:t>a</w:t>
      </w:r>
      <w:r w:rsidRPr="00637470">
        <w:t xml:space="preserve">tos ciudadanos desde la misma comunidad. </w:t>
      </w:r>
    </w:p>
    <w:p w:rsidR="00637470" w:rsidRPr="00637470" w:rsidRDefault="00B9463E" w:rsidP="00B9463E">
      <w:pPr>
        <w:pStyle w:val="Ttulo1"/>
      </w:pPr>
      <w:r>
        <w:t>3. METODOLOGÍA</w:t>
      </w:r>
    </w:p>
    <w:p w:rsidR="00637470" w:rsidRPr="00637470" w:rsidRDefault="00637470" w:rsidP="00637470">
      <w:r w:rsidRPr="00637470">
        <w:t>El presente trabajo es un estudio de caso realizado a través de la apl</w:t>
      </w:r>
      <w:r w:rsidRPr="00637470">
        <w:t>i</w:t>
      </w:r>
      <w:r w:rsidRPr="00637470">
        <w:t xml:space="preserve">cación y evaluación comparativa del proyecto “Cómo veo mi barrio” en los centros escolares CEIP Altamar, CEIP Illas </w:t>
      </w:r>
      <w:proofErr w:type="spellStart"/>
      <w:r w:rsidRPr="00637470">
        <w:t>Cies</w:t>
      </w:r>
      <w:proofErr w:type="spellEnd"/>
      <w:r w:rsidRPr="00637470">
        <w:t xml:space="preserve"> y CEIP Pintor </w:t>
      </w:r>
      <w:proofErr w:type="spellStart"/>
      <w:r w:rsidRPr="00637470">
        <w:t>Laxeiro</w:t>
      </w:r>
      <w:proofErr w:type="spellEnd"/>
      <w:r w:rsidRPr="00637470">
        <w:t>, tratando de presentar las conexiones y divergencias en sus modos de hacer.</w:t>
      </w:r>
    </w:p>
    <w:p w:rsidR="00637470" w:rsidRPr="00637470" w:rsidRDefault="00637470" w:rsidP="00637470">
      <w:r w:rsidRPr="00637470">
        <w:lastRenderedPageBreak/>
        <w:t>Para ello, se utilizó la etnografía como método de investig</w:t>
      </w:r>
      <w:r w:rsidRPr="00637470">
        <w:t>a</w:t>
      </w:r>
      <w:r w:rsidRPr="00637470">
        <w:t>ción-acción. La etnografía es un método fundamental en las investigaciones sociales, cuya intención es estudiar el modo en cómo las personas perciben el mundo y entender el sentido que los sujetos sociales co</w:t>
      </w:r>
      <w:r w:rsidRPr="00637470">
        <w:t>n</w:t>
      </w:r>
      <w:r w:rsidRPr="00637470">
        <w:t>fieren a sus propias acciones. Por lo tanto, la etnografía ofrece la pos</w:t>
      </w:r>
      <w:r w:rsidRPr="00637470">
        <w:t>i</w:t>
      </w:r>
      <w:r w:rsidRPr="00637470">
        <w:t>bilidad de alcanzar una mayor cercanía con lo observado y explorar experie</w:t>
      </w:r>
      <w:r w:rsidRPr="00637470">
        <w:t>n</w:t>
      </w:r>
      <w:r w:rsidRPr="00637470">
        <w:t>cias, voces y sentimientos que a menudo quedan ocultos en otro tipo de investigaciones (Grané</w:t>
      </w:r>
      <w:r w:rsidR="00B9463E">
        <w:t xml:space="preserve"> et al.</w:t>
      </w:r>
      <w:r w:rsidRPr="00637470">
        <w:t>, 2017).</w:t>
      </w:r>
    </w:p>
    <w:p w:rsidR="002B3B10" w:rsidRDefault="00637470" w:rsidP="00637470">
      <w:r w:rsidRPr="00637470">
        <w:t>Se ha realizado una triangulación de las técnicas e instr</w:t>
      </w:r>
      <w:r w:rsidRPr="00637470">
        <w:t>u</w:t>
      </w:r>
      <w:r w:rsidRPr="00637470">
        <w:t>mentos con el fin de conseguir una saturación de la inform</w:t>
      </w:r>
      <w:r w:rsidRPr="00637470">
        <w:t>a</w:t>
      </w:r>
      <w:r w:rsidRPr="00637470">
        <w:t>ción. Las principales técnicas metodológicas han sido: el cuestionario, el dibujo, la obse</w:t>
      </w:r>
      <w:r w:rsidRPr="00637470">
        <w:t>r</w:t>
      </w:r>
      <w:r w:rsidRPr="00637470">
        <w:t xml:space="preserve">vación directa y el análisis de contenido. </w:t>
      </w:r>
    </w:p>
    <w:p w:rsidR="00637470" w:rsidRPr="00637470" w:rsidRDefault="00637470" w:rsidP="00637470">
      <w:r w:rsidRPr="00637470">
        <w:t xml:space="preserve">Los motivos que justifican </w:t>
      </w:r>
      <w:r w:rsidR="002B3B10">
        <w:t xml:space="preserve">esta </w:t>
      </w:r>
      <w:r w:rsidRPr="00637470">
        <w:t>elección se basan en la idoneidad de estas técnicas a la hora de analizar los aspectos culturales de un cole</w:t>
      </w:r>
      <w:r w:rsidRPr="00637470">
        <w:t>c</w:t>
      </w:r>
      <w:r w:rsidRPr="00637470">
        <w:t xml:space="preserve">tivo, aquellos que están más ligados al ámbito </w:t>
      </w:r>
      <w:proofErr w:type="spellStart"/>
      <w:r w:rsidRPr="00637470">
        <w:t>identitario</w:t>
      </w:r>
      <w:proofErr w:type="spellEnd"/>
      <w:r w:rsidRPr="00637470">
        <w:t xml:space="preserve"> y conductual de las relaciones humanas. </w:t>
      </w:r>
    </w:p>
    <w:p w:rsidR="00637470" w:rsidRPr="00637470" w:rsidRDefault="00637470" w:rsidP="00637470">
      <w:r w:rsidRPr="00637470">
        <w:t>En lo tocante a la participación como etnógrafas, se ha llev</w:t>
      </w:r>
      <w:r w:rsidRPr="00637470">
        <w:t>a</w:t>
      </w:r>
      <w:r w:rsidRPr="00637470">
        <w:t>do a cabo desde un triple papel como investigadoras, coordinadoras de la activ</w:t>
      </w:r>
      <w:r w:rsidRPr="00637470">
        <w:t>i</w:t>
      </w:r>
      <w:r w:rsidRPr="00637470">
        <w:t xml:space="preserve">dad y creadoras. </w:t>
      </w:r>
    </w:p>
    <w:p w:rsidR="00637470" w:rsidRPr="00637470" w:rsidRDefault="00637470" w:rsidP="00637470">
      <w:r w:rsidRPr="00637470">
        <w:t>Por último, hay que destacar la importancia de la dimensión ética de la investigación, por eso, se ha intentado salvagua</w:t>
      </w:r>
      <w:r w:rsidRPr="00637470">
        <w:t>r</w:t>
      </w:r>
      <w:r w:rsidRPr="00637470">
        <w:t>dar el anonimato de las personas, sin dar determinados det</w:t>
      </w:r>
      <w:r w:rsidRPr="00637470">
        <w:t>a</w:t>
      </w:r>
      <w:r w:rsidRPr="00637470">
        <w:t>lles de los protagonistas. El objetivo ha sido garantizar y pr</w:t>
      </w:r>
      <w:r w:rsidRPr="00637470">
        <w:t>e</w:t>
      </w:r>
      <w:r w:rsidRPr="00637470">
        <w:t xml:space="preserve">servar su confidencialidad. </w:t>
      </w:r>
    </w:p>
    <w:p w:rsidR="00637470" w:rsidRPr="00637470" w:rsidRDefault="00B9463E" w:rsidP="00B9463E">
      <w:pPr>
        <w:pStyle w:val="Ttulo2"/>
      </w:pPr>
      <w:r>
        <w:t>3.1 PARTICIPANTES</w:t>
      </w:r>
    </w:p>
    <w:p w:rsidR="00637470" w:rsidRPr="00637470" w:rsidRDefault="00637470" w:rsidP="00637470">
      <w:r w:rsidRPr="00637470">
        <w:t xml:space="preserve">El CEIP Altamar se encuentra ubicado en el barrio de As </w:t>
      </w:r>
      <w:proofErr w:type="spellStart"/>
      <w:r w:rsidRPr="00637470">
        <w:t>Travesas</w:t>
      </w:r>
      <w:proofErr w:type="spellEnd"/>
      <w:r w:rsidRPr="00637470">
        <w:t>. Las etapas educativas que se imparten en el CEIP Altamar son 2º C</w:t>
      </w:r>
      <w:r w:rsidRPr="00637470">
        <w:t>i</w:t>
      </w:r>
      <w:r w:rsidRPr="00637470">
        <w:t>clo Educación Infantil (3-6 años), 1er Ciclo Educación Primaria (6-8 años), 2º Ciclo Educ</w:t>
      </w:r>
      <w:r w:rsidRPr="00637470">
        <w:t>a</w:t>
      </w:r>
      <w:r w:rsidRPr="00637470">
        <w:t xml:space="preserve">ción Primaria (8-10 años) y 3º Ciclo Educación Primaria (10-12 años). </w:t>
      </w:r>
    </w:p>
    <w:p w:rsidR="00637470" w:rsidRPr="00637470" w:rsidRDefault="00637470" w:rsidP="00637470">
      <w:r w:rsidRPr="00637470">
        <w:t xml:space="preserve">En este colegio, participaron en la actividad un total de 41 alumnas y alumnos de 5º y 6º de Educación Primaria, un total de un grupo por curso. Las edades del alumnado participante están comprendidas entre </w:t>
      </w:r>
      <w:r w:rsidRPr="00637470">
        <w:lastRenderedPageBreak/>
        <w:t>los 10 y los 12 años. La selección del alumnado fue realizada por el pr</w:t>
      </w:r>
      <w:r w:rsidRPr="00637470">
        <w:t>o</w:t>
      </w:r>
      <w:r w:rsidRPr="00637470">
        <w:t>pio centro, que consideró que los cursos superiores eran los más apropiados para el desarrollo de la actividad.</w:t>
      </w:r>
    </w:p>
    <w:p w:rsidR="00637470" w:rsidRPr="00637470" w:rsidRDefault="00637470" w:rsidP="00637470">
      <w:r w:rsidRPr="00637470">
        <w:t xml:space="preserve">El CEIP Illas Cíes (adscrito al IES Alexandre Bóveda o </w:t>
      </w:r>
      <w:proofErr w:type="spellStart"/>
      <w:r w:rsidRPr="00637470">
        <w:t>Coia</w:t>
      </w:r>
      <w:proofErr w:type="spellEnd"/>
      <w:r w:rsidRPr="00637470">
        <w:t xml:space="preserve"> 2), se encuentra en el barrio vigués de </w:t>
      </w:r>
      <w:proofErr w:type="spellStart"/>
      <w:r w:rsidRPr="00637470">
        <w:t>Coia</w:t>
      </w:r>
      <w:proofErr w:type="spellEnd"/>
      <w:r w:rsidRPr="00637470">
        <w:t>. Las etapas educativas que se imparten en el CEIP Illas Cíes son 2º Ciclo Educación Infantil (3-6 años), 1º Ciclo Ed</w:t>
      </w:r>
      <w:r w:rsidRPr="00637470">
        <w:t>u</w:t>
      </w:r>
      <w:r w:rsidRPr="00637470">
        <w:t>cación Primaria (6-8 años), 2º Ciclo Educación Primaria (8-10 años) y 3º Ciclo Educación Primaria (10-12 años).</w:t>
      </w:r>
      <w:r w:rsidR="00FE3F3E">
        <w:t xml:space="preserve"> </w:t>
      </w:r>
      <w:r w:rsidRPr="00637470">
        <w:t>Participaron</w:t>
      </w:r>
      <w:r w:rsidR="001378A6">
        <w:t>,</w:t>
      </w:r>
      <w:r w:rsidRPr="00637470">
        <w:t xml:space="preserve"> desde los 3 a los 12 años, todos los grupos de educación Primaria. </w:t>
      </w:r>
    </w:p>
    <w:p w:rsidR="00637470" w:rsidRPr="00637470" w:rsidRDefault="00637470" w:rsidP="00637470">
      <w:r w:rsidRPr="00637470">
        <w:t xml:space="preserve">El CEIP Pintor </w:t>
      </w:r>
      <w:proofErr w:type="spellStart"/>
      <w:r w:rsidRPr="00637470">
        <w:t>Laxeiro</w:t>
      </w:r>
      <w:proofErr w:type="spellEnd"/>
      <w:r w:rsidRPr="00637470">
        <w:t xml:space="preserve"> se encuentra, como el CEIP Alt</w:t>
      </w:r>
      <w:r w:rsidRPr="00637470">
        <w:t>a</w:t>
      </w:r>
      <w:r w:rsidRPr="00637470">
        <w:t xml:space="preserve">mar, ubicado en el barrio de As </w:t>
      </w:r>
      <w:proofErr w:type="spellStart"/>
      <w:r w:rsidRPr="00637470">
        <w:t>Travesas</w:t>
      </w:r>
      <w:proofErr w:type="spellEnd"/>
      <w:r w:rsidRPr="00637470">
        <w:t>. Las etapas educativas que se imparten en el centro son: 2º Ciclo Educación Infantil (3-6 años), 1º Ciclo Educ</w:t>
      </w:r>
      <w:r w:rsidRPr="00637470">
        <w:t>a</w:t>
      </w:r>
      <w:r w:rsidRPr="00637470">
        <w:t>ción Primaria (6-8 años), 2º Ciclo Educación Primaria (8-10 años) y 3º Ciclo Educación Primaria (10-12 años). Particip</w:t>
      </w:r>
      <w:r w:rsidR="00B9463E">
        <w:t>ó</w:t>
      </w:r>
      <w:r w:rsidRPr="00637470">
        <w:t xml:space="preserve"> en el proyecto la totalidad del alumnado. </w:t>
      </w:r>
    </w:p>
    <w:p w:rsidR="00637470" w:rsidRPr="00637470" w:rsidRDefault="00B9463E" w:rsidP="00B9463E">
      <w:pPr>
        <w:pStyle w:val="Ttulo2"/>
      </w:pPr>
      <w:r>
        <w:t>3.2. PROCEDIMIENTO Y ANÁLISIS DE LOS DATOS</w:t>
      </w:r>
    </w:p>
    <w:p w:rsidR="00637470" w:rsidRPr="00637470" w:rsidRDefault="001378A6" w:rsidP="00637470">
      <w:r>
        <w:t>El proyecto</w:t>
      </w:r>
      <w:r w:rsidR="00637470" w:rsidRPr="00637470">
        <w:t xml:space="preserve"> desarroll</w:t>
      </w:r>
      <w:r>
        <w:t>ado</w:t>
      </w:r>
      <w:r w:rsidR="00637470" w:rsidRPr="00637470">
        <w:t xml:space="preserve"> en los tres centros de </w:t>
      </w:r>
      <w:r>
        <w:t>Educación Infantil y Primaria fue implementado de acuerdo a una dinámica similar. La estructura de la misma fue la siguiente</w:t>
      </w:r>
      <w:r w:rsidR="00637470" w:rsidRPr="00637470">
        <w:t xml:space="preserve">: </w:t>
      </w:r>
    </w:p>
    <w:p w:rsidR="00637470" w:rsidRPr="00637470" w:rsidRDefault="00637470" w:rsidP="00724230">
      <w:pPr>
        <w:pStyle w:val="Listado"/>
      </w:pPr>
      <w:r w:rsidRPr="00637470">
        <w:t>Identificar necesidades del centro.</w:t>
      </w:r>
    </w:p>
    <w:p w:rsidR="00637470" w:rsidRPr="00637470" w:rsidRDefault="00637470" w:rsidP="00724230">
      <w:pPr>
        <w:pStyle w:val="Listado"/>
      </w:pPr>
      <w:r w:rsidRPr="00637470">
        <w:t>Decidir sobre el espacio donde realizar la intervención.</w:t>
      </w:r>
    </w:p>
    <w:p w:rsidR="00637470" w:rsidRPr="00637470" w:rsidRDefault="00637470" w:rsidP="00724230">
      <w:pPr>
        <w:pStyle w:val="Listado"/>
      </w:pPr>
      <w:r w:rsidRPr="00637470">
        <w:t>Crear propuestas para el diseño de arte urbano.</w:t>
      </w:r>
    </w:p>
    <w:p w:rsidR="00637470" w:rsidRPr="00637470" w:rsidRDefault="00637470" w:rsidP="00724230">
      <w:pPr>
        <w:pStyle w:val="Listado"/>
      </w:pPr>
      <w:r w:rsidRPr="00637470">
        <w:t>Realizar el diseño final del mural de forma colectiva.</w:t>
      </w:r>
    </w:p>
    <w:p w:rsidR="00637470" w:rsidRDefault="00637470" w:rsidP="00637470">
      <w:r w:rsidRPr="00637470">
        <w:t>Todo el proceso tuvo como base la creación de murales para el ext</w:t>
      </w:r>
      <w:r w:rsidRPr="00637470">
        <w:t>e</w:t>
      </w:r>
      <w:r w:rsidRPr="00637470">
        <w:t>rior de las escuelas.  Para ello, el alumnado de Educ</w:t>
      </w:r>
      <w:r w:rsidRPr="00637470">
        <w:t>a</w:t>
      </w:r>
      <w:r w:rsidRPr="00637470">
        <w:t>ción Primaria de todos los centros participó tanto en el proc</w:t>
      </w:r>
      <w:r w:rsidRPr="00637470">
        <w:t>e</w:t>
      </w:r>
      <w:r w:rsidRPr="00637470">
        <w:t xml:space="preserve">so de diseño como en la ejecución del mural. Para ello, antes de la intervención en el muro se solicitó a las/os estudiantes que realizasen un dibujo individual que reflejase cómo ven ellas/os su barrio. En un segundo momento, el centro hizo una selección previa de estos dibujos con el fin de que </w:t>
      </w:r>
      <w:r w:rsidRPr="00637470">
        <w:lastRenderedPageBreak/>
        <w:t>sirvieran de base para la creación de la co</w:t>
      </w:r>
      <w:r w:rsidRPr="00637470">
        <w:t>m</w:t>
      </w:r>
      <w:r w:rsidRPr="00637470">
        <w:t>posición del mural. Y por último, se inició la acción de pintar el m</w:t>
      </w:r>
      <w:r w:rsidRPr="00637470">
        <w:t>u</w:t>
      </w:r>
      <w:r w:rsidRPr="00637470">
        <w:t>ral, con el previo diálogo y debate con los participantes sobre la elección del espacio de actu</w:t>
      </w:r>
      <w:r w:rsidRPr="00637470">
        <w:t>a</w:t>
      </w:r>
      <w:r w:rsidRPr="00637470">
        <w:t xml:space="preserve">ción. La </w:t>
      </w:r>
      <w:r w:rsidR="002B3B10">
        <w:t>intervención artística participativa</w:t>
      </w:r>
      <w:r w:rsidRPr="00637470">
        <w:t xml:space="preserve"> estuvo coordinada en todo m</w:t>
      </w:r>
      <w:r w:rsidRPr="00637470">
        <w:t>o</w:t>
      </w:r>
      <w:r w:rsidRPr="00637470">
        <w:t>mento por las coordinadoras del proyecto y las/os docentes, que dividieron el trabajo en grupos de estudiantes para que todas/os part</w:t>
      </w:r>
      <w:r w:rsidRPr="00637470">
        <w:t>i</w:t>
      </w:r>
      <w:r w:rsidRPr="00637470">
        <w:t>cip</w:t>
      </w:r>
      <w:r w:rsidRPr="00637470">
        <w:t>a</w:t>
      </w:r>
      <w:r w:rsidRPr="00637470">
        <w:t xml:space="preserve">ran. </w:t>
      </w:r>
    </w:p>
    <w:p w:rsidR="007814D5" w:rsidRDefault="007814D5" w:rsidP="007814D5">
      <w:pPr>
        <w:pStyle w:val="Figuras"/>
      </w:pPr>
      <w:r>
        <w:rPr>
          <w:rStyle w:val="negrita"/>
          <w:i w:val="0"/>
          <w:iCs/>
        </w:rPr>
        <w:t>FIGURA 1</w:t>
      </w:r>
      <w:r w:rsidRPr="00E649D6">
        <w:rPr>
          <w:rStyle w:val="negrita"/>
          <w:i w:val="0"/>
          <w:iCs/>
        </w:rPr>
        <w:t>.</w:t>
      </w:r>
      <w:r>
        <w:t xml:space="preserve"> </w:t>
      </w:r>
      <w:r w:rsidRPr="00637470">
        <w:t xml:space="preserve">Proceso de creación del mural en CEIP Altamar de Vigo. </w:t>
      </w:r>
    </w:p>
    <w:p w:rsidR="007814D5" w:rsidRDefault="007814D5" w:rsidP="007814D5">
      <w:pPr>
        <w:pStyle w:val="Figuras"/>
      </w:pPr>
    </w:p>
    <w:p w:rsidR="007814D5" w:rsidRDefault="007814D5" w:rsidP="007814D5">
      <w:pPr>
        <w:pStyle w:val="Figuras"/>
      </w:pPr>
      <w:r w:rsidRPr="007814D5">
        <w:drawing>
          <wp:inline distT="0" distB="0" distL="0" distR="0">
            <wp:extent cx="4159106" cy="2495550"/>
            <wp:effectExtent l="19050" t="0" r="0" b="0"/>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TAMAR_PROCESO.jpg"/>
                    <pic:cNvPicPr/>
                  </pic:nvPicPr>
                  <pic:blipFill>
                    <a:blip r:embed="rId9" cstate="print"/>
                    <a:stretch>
                      <a:fillRect/>
                    </a:stretch>
                  </pic:blipFill>
                  <pic:spPr>
                    <a:xfrm>
                      <a:off x="0" y="0"/>
                      <a:ext cx="4194889" cy="2517020"/>
                    </a:xfrm>
                    <a:prstGeom prst="rect">
                      <a:avLst/>
                    </a:prstGeom>
                  </pic:spPr>
                </pic:pic>
              </a:graphicData>
            </a:graphic>
          </wp:inline>
        </w:drawing>
      </w:r>
    </w:p>
    <w:p w:rsidR="007814D5" w:rsidRPr="003E66FB" w:rsidRDefault="007814D5" w:rsidP="007814D5">
      <w:pPr>
        <w:pStyle w:val="Fuente"/>
      </w:pPr>
      <w:r>
        <w:t>Fuente: Elaboración propia.</w:t>
      </w:r>
    </w:p>
    <w:p w:rsidR="00637470" w:rsidRPr="00637470" w:rsidRDefault="00724230" w:rsidP="009F7DB8">
      <w:pPr>
        <w:pStyle w:val="Ttulo1"/>
      </w:pPr>
      <w:r>
        <w:t>4. RESULTADOS</w:t>
      </w:r>
    </w:p>
    <w:p w:rsidR="00637470" w:rsidRPr="00637470" w:rsidRDefault="00637470" w:rsidP="00637470">
      <w:r w:rsidRPr="00637470">
        <w:t>A continuación, se presentan los resultados en torno a tres categorías de análisis derivadas de la identificación de unos objetivos iniciales y del propio proceso del proyecto (que ha permitido su verificación de forma espontánea).</w:t>
      </w:r>
    </w:p>
    <w:p w:rsidR="00637470" w:rsidRPr="00637470" w:rsidRDefault="00236357" w:rsidP="00236357">
      <w:pPr>
        <w:pStyle w:val="Listado"/>
      </w:pPr>
      <w:r>
        <w:t>Cooperación del alumnado</w:t>
      </w:r>
      <w:r w:rsidR="00637470" w:rsidRPr="00637470">
        <w:t xml:space="preserve"> </w:t>
      </w:r>
    </w:p>
    <w:p w:rsidR="00637470" w:rsidRPr="00637470" w:rsidRDefault="00236357" w:rsidP="00236357">
      <w:pPr>
        <w:pStyle w:val="Listado"/>
      </w:pPr>
      <w:r>
        <w:t>Creatividad</w:t>
      </w:r>
    </w:p>
    <w:p w:rsidR="00637470" w:rsidRPr="00637470" w:rsidRDefault="00236357" w:rsidP="00236357">
      <w:pPr>
        <w:pStyle w:val="Listado"/>
      </w:pPr>
      <w:r>
        <w:t>Conexión comunitaria</w:t>
      </w:r>
      <w:r w:rsidR="00637470" w:rsidRPr="00637470">
        <w:t xml:space="preserve"> </w:t>
      </w:r>
    </w:p>
    <w:p w:rsidR="00637470" w:rsidRPr="00637470" w:rsidRDefault="00236357" w:rsidP="00236357">
      <w:pPr>
        <w:pStyle w:val="Ttulo2"/>
      </w:pPr>
      <w:r>
        <w:lastRenderedPageBreak/>
        <w:t>4.1. COOPERACIÓN DEL ALUMNADO</w:t>
      </w:r>
    </w:p>
    <w:p w:rsidR="00637470" w:rsidRPr="00637470" w:rsidRDefault="00637470" w:rsidP="00637470">
      <w:r w:rsidRPr="00637470">
        <w:t xml:space="preserve">Durante el desarrollo de las actividades se ha detectado un aumento de la cooperación entre el alumnado de los tres centros escolares pese a las diferentes dinámicas sociales de los barrios. </w:t>
      </w:r>
    </w:p>
    <w:p w:rsidR="00637470" w:rsidRPr="00637470" w:rsidRDefault="00637470" w:rsidP="00637470">
      <w:r w:rsidRPr="00637470">
        <w:t>En los centros de CEIP Altamar y CEIP Illas Cíes, los est</w:t>
      </w:r>
      <w:r w:rsidRPr="00637470">
        <w:t>u</w:t>
      </w:r>
      <w:r w:rsidRPr="00637470">
        <w:t xml:space="preserve">diantes participaron en el diseño y la intervención. En el caso concreto del CEIP Pintor </w:t>
      </w:r>
      <w:proofErr w:type="spellStart"/>
      <w:r w:rsidRPr="00637470">
        <w:t>Laxeiro</w:t>
      </w:r>
      <w:proofErr w:type="spellEnd"/>
      <w:r w:rsidRPr="00637470">
        <w:t xml:space="preserve"> fue el profesorado y la dirección quien formuló sus propuestas de d</w:t>
      </w:r>
      <w:r w:rsidRPr="00637470">
        <w:t>i</w:t>
      </w:r>
      <w:r w:rsidRPr="00637470">
        <w:t>seño. La dirección de este último colegio tenía claro que querían intervenir el frente del pabellón de deporte (con</w:t>
      </w:r>
      <w:r w:rsidRPr="00637470">
        <w:t>s</w:t>
      </w:r>
      <w:r w:rsidRPr="00637470">
        <w:t xml:space="preserve">truido cinco años antes) con la figura del pintor </w:t>
      </w:r>
      <w:proofErr w:type="spellStart"/>
      <w:r w:rsidRPr="00637470">
        <w:t>Laxeiro</w:t>
      </w:r>
      <w:proofErr w:type="spellEnd"/>
      <w:r w:rsidRPr="00637470">
        <w:t xml:space="preserve"> que da no</w:t>
      </w:r>
      <w:r w:rsidRPr="00637470">
        <w:t>m</w:t>
      </w:r>
      <w:r w:rsidRPr="00637470">
        <w:t>bre al centro, y que repr</w:t>
      </w:r>
      <w:r w:rsidRPr="00637470">
        <w:t>e</w:t>
      </w:r>
      <w:r w:rsidRPr="00637470">
        <w:t>senta sus valores. Por ello, el alumnado en este caso no realizó ninguna composición, su participación se l</w:t>
      </w:r>
      <w:r w:rsidRPr="00637470">
        <w:t>i</w:t>
      </w:r>
      <w:r w:rsidRPr="00637470">
        <w:t>mitó a intervenir en el mural plasmando sus manos con diversos colores.</w:t>
      </w:r>
    </w:p>
    <w:p w:rsidR="00637470" w:rsidRPr="00637470" w:rsidRDefault="00637470" w:rsidP="00637470">
      <w:r w:rsidRPr="00637470">
        <w:t>Es a partir de la participación que se consiguieron determinados l</w:t>
      </w:r>
      <w:r w:rsidRPr="00637470">
        <w:t>o</w:t>
      </w:r>
      <w:r w:rsidRPr="00637470">
        <w:t>gros educativos para el aprendizaje cooperativo. De hecho, el alumn</w:t>
      </w:r>
      <w:r w:rsidRPr="00637470">
        <w:t>a</w:t>
      </w:r>
      <w:r w:rsidRPr="00637470">
        <w:t>do y el profesorado v</w:t>
      </w:r>
      <w:r w:rsidRPr="00637470">
        <w:t>a</w:t>
      </w:r>
      <w:r w:rsidRPr="00637470">
        <w:t>loraron de manera unánime el trabajo en equipo y su influencia sobre la form</w:t>
      </w:r>
      <w:r w:rsidRPr="00637470">
        <w:t>a</w:t>
      </w:r>
      <w:r w:rsidRPr="00637470">
        <w:t xml:space="preserve">ción cívica. </w:t>
      </w:r>
    </w:p>
    <w:p w:rsidR="00637470" w:rsidRPr="00637470" w:rsidRDefault="00637470" w:rsidP="00F41D11">
      <w:pPr>
        <w:pStyle w:val="Citalarga"/>
      </w:pPr>
      <w:r w:rsidRPr="00637470">
        <w:t>El trato entre las/os compañeras/os fue en todo momento respetuoso, cariñoso y basado en la cooperación. Se pudo comprobar así que las docentes decían la verdad cuando afirmaban que la relación era muy estrecha debido al escaso espacio y a los grupos r</w:t>
      </w:r>
      <w:r w:rsidRPr="00637470">
        <w:t>e</w:t>
      </w:r>
      <w:r w:rsidRPr="00637470">
        <w:t>ducidos. (D1-Centro CEIP de Altamar).</w:t>
      </w:r>
    </w:p>
    <w:p w:rsidR="002B3B10" w:rsidRDefault="00637470" w:rsidP="00637470">
      <w:r w:rsidRPr="00637470">
        <w:t>Al final del proyecto se observó una leve mejora en la social</w:t>
      </w:r>
      <w:r w:rsidRPr="00637470">
        <w:t>i</w:t>
      </w:r>
      <w:r w:rsidRPr="00637470">
        <w:t>zación y la convivencia compartiendo tareas y trabajo en equipo entre el alu</w:t>
      </w:r>
      <w:r w:rsidRPr="00637470">
        <w:t>m</w:t>
      </w:r>
      <w:r w:rsidRPr="00637470">
        <w:t>nado. Durante el transcurso de las act</w:t>
      </w:r>
      <w:r w:rsidRPr="00637470">
        <w:t>i</w:t>
      </w:r>
      <w:r w:rsidRPr="00637470">
        <w:t>vidades, las/os estudiantes se ayudaron entre ellas/os e i</w:t>
      </w:r>
      <w:r w:rsidRPr="00637470">
        <w:t>n</w:t>
      </w:r>
      <w:r w:rsidRPr="00637470">
        <w:t xml:space="preserve">tercambiaron de forma amistosa ideas y expresiones. </w:t>
      </w:r>
    </w:p>
    <w:p w:rsidR="00637470" w:rsidRPr="00637470" w:rsidRDefault="00637470" w:rsidP="00637470">
      <w:r w:rsidRPr="00637470">
        <w:t>Fue posible constatar que la motivación del alumnado por mejorar la estética de su centro ayudó a su participaran y colab</w:t>
      </w:r>
      <w:r w:rsidRPr="00637470">
        <w:t>o</w:t>
      </w:r>
      <w:r w:rsidRPr="00637470">
        <w:t>ración. Como dijo un estudiante quería participar para “crear una e</w:t>
      </w:r>
      <w:r w:rsidRPr="00637470">
        <w:t>s</w:t>
      </w:r>
      <w:r w:rsidR="00F41D11">
        <w:t>cuela especial” (D2).</w:t>
      </w:r>
      <w:r w:rsidRPr="00637470">
        <w:t xml:space="preserve"> El profesorado y las familias refuerzan este hecho destacando “la emoción de los estudia</w:t>
      </w:r>
      <w:r w:rsidRPr="00637470">
        <w:t>n</w:t>
      </w:r>
      <w:r w:rsidRPr="00637470">
        <w:t xml:space="preserve">tes por la actividad” (D3) y “las ganas de trabajar” (D4). </w:t>
      </w:r>
    </w:p>
    <w:p w:rsidR="00637470" w:rsidRPr="00637470" w:rsidRDefault="00F41D11" w:rsidP="00F41D11">
      <w:pPr>
        <w:pStyle w:val="Ttulo2"/>
      </w:pPr>
      <w:r>
        <w:lastRenderedPageBreak/>
        <w:t>4.2. CREATIVIDAD</w:t>
      </w:r>
    </w:p>
    <w:p w:rsidR="00637470" w:rsidRDefault="00637470" w:rsidP="00637470">
      <w:r w:rsidRPr="00637470">
        <w:t>El desarrollo de las actividades evidenció que el proyecto “Cómo veo mi barrio” pese a su brevedad, ha mejorado la capacidad creativa de las/os participantes, y les ha propo</w:t>
      </w:r>
      <w:r w:rsidRPr="00637470">
        <w:t>r</w:t>
      </w:r>
      <w:r w:rsidRPr="00637470">
        <w:t xml:space="preserve">cionado una mirada nueva sobre su escuela y su barrio. </w:t>
      </w:r>
    </w:p>
    <w:p w:rsidR="0002642D" w:rsidRPr="00637470" w:rsidRDefault="0002642D" w:rsidP="0002642D">
      <w:pPr>
        <w:pStyle w:val="Figuras"/>
      </w:pPr>
      <w:r>
        <w:rPr>
          <w:rStyle w:val="negrita"/>
          <w:i w:val="0"/>
          <w:iCs/>
        </w:rPr>
        <w:t>FIGURA 2</w:t>
      </w:r>
      <w:r w:rsidRPr="00E649D6">
        <w:rPr>
          <w:rStyle w:val="negrita"/>
          <w:i w:val="0"/>
          <w:iCs/>
        </w:rPr>
        <w:t>.</w:t>
      </w:r>
      <w:r>
        <w:t xml:space="preserve"> Resultado de la intervención en el </w:t>
      </w:r>
      <w:r w:rsidRPr="00637470">
        <w:t xml:space="preserve">CEIP </w:t>
      </w:r>
      <w:r>
        <w:t xml:space="preserve">Pintor </w:t>
      </w:r>
      <w:proofErr w:type="spellStart"/>
      <w:r>
        <w:t>Laxeiro</w:t>
      </w:r>
      <w:proofErr w:type="spellEnd"/>
      <w:r w:rsidRPr="00637470">
        <w:t xml:space="preserve"> de Vigo. </w:t>
      </w:r>
    </w:p>
    <w:p w:rsidR="0002642D" w:rsidRDefault="0002642D" w:rsidP="00637470">
      <w:r>
        <w:rPr>
          <w:noProof/>
          <w:lang w:eastAsia="es-ES"/>
        </w:rPr>
        <w:drawing>
          <wp:inline distT="0" distB="0" distL="0" distR="0">
            <wp:extent cx="4176395" cy="2299335"/>
            <wp:effectExtent l="19050" t="0" r="0" b="0"/>
            <wp:docPr id="2" name="1 Imagen" descr="CEIP PINTOR LAXEI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IP PINTOR LAXEIRO.png"/>
                    <pic:cNvPicPr/>
                  </pic:nvPicPr>
                  <pic:blipFill>
                    <a:blip r:embed="rId10" cstate="print"/>
                    <a:stretch>
                      <a:fillRect/>
                    </a:stretch>
                  </pic:blipFill>
                  <pic:spPr>
                    <a:xfrm>
                      <a:off x="0" y="0"/>
                      <a:ext cx="4176395" cy="2299335"/>
                    </a:xfrm>
                    <a:prstGeom prst="rect">
                      <a:avLst/>
                    </a:prstGeom>
                  </pic:spPr>
                </pic:pic>
              </a:graphicData>
            </a:graphic>
          </wp:inline>
        </w:drawing>
      </w:r>
    </w:p>
    <w:p w:rsidR="0029157D" w:rsidRPr="003E66FB" w:rsidRDefault="0029157D" w:rsidP="0029157D">
      <w:pPr>
        <w:pStyle w:val="Fuente"/>
      </w:pPr>
      <w:r>
        <w:t>Fuente: Elaboración propia.</w:t>
      </w:r>
    </w:p>
    <w:p w:rsidR="00637470" w:rsidRPr="00637470" w:rsidRDefault="00637470" w:rsidP="00637470">
      <w:r w:rsidRPr="00637470">
        <w:t>El proyecto les permitió pensar sobre la importancia del arte para e</w:t>
      </w:r>
      <w:r w:rsidRPr="00637470">
        <w:t>m</w:t>
      </w:r>
      <w:r w:rsidRPr="00637470">
        <w:t xml:space="preserve">bellecer el entorno. Los datos recogidos demuestran que la ampliación de las posibilidades artísticas desde la libertad creativa, contribuyó a desarrollar el aprendizaje a través de la búsqueda de nuevas fórmulas imaginativas. Como comenta una alumna: “muchos de los dibujos del muro salieron de la imaginación de las/os propias/os alumnas/os” (D5). </w:t>
      </w:r>
    </w:p>
    <w:p w:rsidR="00637470" w:rsidRPr="00637470" w:rsidRDefault="00637470" w:rsidP="00637470">
      <w:r w:rsidRPr="00637470">
        <w:t>Por otra parte, el hecho de enfrentarse a una actividad novedosa g</w:t>
      </w:r>
      <w:r w:rsidRPr="00637470">
        <w:t>e</w:t>
      </w:r>
      <w:r w:rsidRPr="00637470">
        <w:t>neró cierto asombro y motivación entre los/os participantes que prec</w:t>
      </w:r>
      <w:r w:rsidRPr="00637470">
        <w:t>i</w:t>
      </w:r>
      <w:r w:rsidRPr="00637470">
        <w:t>pitó ampliar y mejorar la indagación cre</w:t>
      </w:r>
      <w:r w:rsidRPr="00637470">
        <w:t>a</w:t>
      </w:r>
      <w:r w:rsidRPr="00637470">
        <w:t>tiva:</w:t>
      </w:r>
    </w:p>
    <w:p w:rsidR="00637470" w:rsidRPr="00637470" w:rsidRDefault="00637470" w:rsidP="00EA0C6A">
      <w:pPr>
        <w:pStyle w:val="Citalarga"/>
      </w:pPr>
      <w:r w:rsidRPr="00637470">
        <w:t>… las profesoras nos han dicho que los niños y niñas están emocion</w:t>
      </w:r>
      <w:r w:rsidRPr="00637470">
        <w:t>a</w:t>
      </w:r>
      <w:r w:rsidRPr="00637470">
        <w:t>dos por participar en el proyecto. Esta emoción la hemos observado en sus dibujos como indica el hecho de que se auto-representen, los det</w:t>
      </w:r>
      <w:r w:rsidRPr="00637470">
        <w:t>a</w:t>
      </w:r>
      <w:r w:rsidRPr="00637470">
        <w:t>ll</w:t>
      </w:r>
      <w:r w:rsidR="00EA0C6A">
        <w:t>es de sus dibujos y el colorido</w:t>
      </w:r>
      <w:r w:rsidRPr="00637470">
        <w:t xml:space="preserve"> (D6)</w:t>
      </w:r>
      <w:r w:rsidR="00EA0C6A">
        <w:t>.</w:t>
      </w:r>
    </w:p>
    <w:p w:rsidR="00637470" w:rsidRPr="00637470" w:rsidRDefault="00637470" w:rsidP="00637470">
      <w:r w:rsidRPr="00637470">
        <w:lastRenderedPageBreak/>
        <w:t>Los datos obtenidos manifiestan que la mayoría de las niñas y niños han realizado sus dibujos sobre su barrio de forma imaginativa, con capacidad de producir diversas ideas y formas estilísticas, y con libe</w:t>
      </w:r>
      <w:r w:rsidRPr="00637470">
        <w:t>r</w:t>
      </w:r>
      <w:r w:rsidRPr="00637470">
        <w:t>tad de expresar ideas originales. No obstante, se observa cómo la línea discursiva del alu</w:t>
      </w:r>
      <w:r w:rsidRPr="00637470">
        <w:t>m</w:t>
      </w:r>
      <w:r w:rsidRPr="00637470">
        <w:t>nado del CEIP Illas Cíes es la más creativa de los tres ce</w:t>
      </w:r>
      <w:r w:rsidRPr="00637470">
        <w:t>n</w:t>
      </w:r>
      <w:r w:rsidRPr="00637470">
        <w:t xml:space="preserve">tros escolares. </w:t>
      </w:r>
    </w:p>
    <w:p w:rsidR="00637470" w:rsidRPr="00637470" w:rsidRDefault="00637470" w:rsidP="00EA0C6A">
      <w:pPr>
        <w:pStyle w:val="Citalarga"/>
      </w:pPr>
      <w:r w:rsidRPr="00637470">
        <w:t xml:space="preserve">El discurso onírico y fantasioso del retrato de </w:t>
      </w:r>
      <w:proofErr w:type="spellStart"/>
      <w:r w:rsidRPr="00637470">
        <w:t>Mafalda</w:t>
      </w:r>
      <w:proofErr w:type="spellEnd"/>
      <w:r w:rsidRPr="00637470">
        <w:t xml:space="preserve"> - icono del humor gráfico con connotaciones claramente de críticas y de izquie</w:t>
      </w:r>
      <w:r w:rsidRPr="00637470">
        <w:t>r</w:t>
      </w:r>
      <w:r w:rsidRPr="00637470">
        <w:t xml:space="preserve">das- dentro del barco de </w:t>
      </w:r>
      <w:proofErr w:type="spellStart"/>
      <w:r w:rsidRPr="00637470">
        <w:t>Alfageme</w:t>
      </w:r>
      <w:proofErr w:type="spellEnd"/>
      <w:r w:rsidRPr="00637470">
        <w:t>, mezcla elementos reales con otros propios de la imaginación, otorgando a los objetos y elementos repr</w:t>
      </w:r>
      <w:r w:rsidRPr="00637470">
        <w:t>e</w:t>
      </w:r>
      <w:r w:rsidRPr="00637470">
        <w:t>sentados propiedades que no les son características, descontextu</w:t>
      </w:r>
      <w:r w:rsidRPr="00637470">
        <w:t>a</w:t>
      </w:r>
      <w:r w:rsidR="00EA0C6A">
        <w:t>lizándolos y re-simbolizándolos</w:t>
      </w:r>
      <w:r w:rsidRPr="00637470">
        <w:t xml:space="preserve"> (D7)</w:t>
      </w:r>
      <w:r w:rsidR="00EA0C6A">
        <w:t>.</w:t>
      </w:r>
    </w:p>
    <w:p w:rsidR="002B3B10" w:rsidRDefault="00637470" w:rsidP="00637470">
      <w:r w:rsidRPr="00637470">
        <w:t>Por último, cabe destacar cómo la creación de los murales consiguió implicar al alumnado en una vivencia colectiva de procesos artísticos para una mejor comprensión de su real</w:t>
      </w:r>
      <w:r w:rsidRPr="00637470">
        <w:t>i</w:t>
      </w:r>
      <w:r w:rsidRPr="00637470">
        <w:t xml:space="preserve">dad. </w:t>
      </w:r>
    </w:p>
    <w:p w:rsidR="00637470" w:rsidRPr="00637470" w:rsidRDefault="00637470" w:rsidP="00637470">
      <w:r w:rsidRPr="00637470">
        <w:t>En este proceso, todas/os las/os estudiantes fueron capaces de integrar su dibujo en el mural, relacionando símbolos, colores, formas y pu</w:t>
      </w:r>
      <w:r w:rsidRPr="00637470">
        <w:t>n</w:t>
      </w:r>
      <w:r w:rsidRPr="00637470">
        <w:t>tos de vista. Esto const</w:t>
      </w:r>
      <w:r w:rsidRPr="00637470">
        <w:t>i</w:t>
      </w:r>
      <w:r w:rsidRPr="00637470">
        <w:t>tuyó una serie de prácticas llenas de procesos de reflexión, afectiv</w:t>
      </w:r>
      <w:r w:rsidRPr="00637470">
        <w:t>i</w:t>
      </w:r>
      <w:r w:rsidRPr="00637470">
        <w:t>dad, síntesis e invención.</w:t>
      </w:r>
    </w:p>
    <w:p w:rsidR="00637470" w:rsidRPr="00637470" w:rsidRDefault="00637470" w:rsidP="00EA0C6A">
      <w:pPr>
        <w:pStyle w:val="Citalarga"/>
      </w:pPr>
      <w:r w:rsidRPr="00637470">
        <w:t xml:space="preserve">… una alumna del CEIP Altamar propuso incluir en el diseño </w:t>
      </w:r>
      <w:proofErr w:type="gramStart"/>
      <w:r w:rsidRPr="00637470">
        <w:t>del m</w:t>
      </w:r>
      <w:r w:rsidRPr="00637470">
        <w:t>u</w:t>
      </w:r>
      <w:r w:rsidRPr="00637470">
        <w:t>ral elementos</w:t>
      </w:r>
      <w:proofErr w:type="gramEnd"/>
      <w:r w:rsidRPr="00637470">
        <w:t xml:space="preserve"> que no figura</w:t>
      </w:r>
      <w:r w:rsidR="00EA0C6A">
        <w:t>ban en la composición original…</w:t>
      </w:r>
      <w:r w:rsidRPr="00637470">
        <w:t xml:space="preserve"> (D8) </w:t>
      </w:r>
    </w:p>
    <w:p w:rsidR="00637470" w:rsidRPr="00637470" w:rsidRDefault="00EA0C6A" w:rsidP="00EA0C6A">
      <w:pPr>
        <w:pStyle w:val="Ttulo2"/>
      </w:pPr>
      <w:bookmarkStart w:id="1" w:name="_Hlk21851626"/>
      <w:r>
        <w:t>4.3. CONEXIÓN COMUNITARIA</w:t>
      </w:r>
    </w:p>
    <w:p w:rsidR="00637470" w:rsidRDefault="00637470" w:rsidP="00637470">
      <w:r w:rsidRPr="00637470">
        <w:t>En mayor o menor medida, las actividades contribuyeron a que el alumnado re-conectara con el propio colegio, su filosofía, sus trad</w:t>
      </w:r>
      <w:r w:rsidRPr="00637470">
        <w:t>i</w:t>
      </w:r>
      <w:r w:rsidRPr="00637470">
        <w:t>ciones, sus docentes y compañeros. Esto fue posible, principalmente, debido a tres factores: la proximidad entre los miembros de la com</w:t>
      </w:r>
      <w:r w:rsidRPr="00637470">
        <w:t>u</w:t>
      </w:r>
      <w:r w:rsidRPr="00637470">
        <w:t>nidad, el orgullo por el trabajo realizado y el sentimiento de perm</w:t>
      </w:r>
      <w:r w:rsidRPr="00637470">
        <w:t>a</w:t>
      </w:r>
      <w:r w:rsidRPr="00637470">
        <w:t>nencia o trascendencia.</w:t>
      </w:r>
    </w:p>
    <w:p w:rsidR="002B3B10" w:rsidRDefault="002B3B10">
      <w:pPr>
        <w:spacing w:before="0" w:after="160" w:line="259" w:lineRule="auto"/>
        <w:jc w:val="left"/>
        <w:rPr>
          <w:rStyle w:val="negrita"/>
          <w:rFonts w:ascii="Arial Narrow" w:hAnsi="Arial Narrow"/>
          <w:iCs/>
          <w:spacing w:val="0"/>
          <w:sz w:val="20"/>
          <w:szCs w:val="20"/>
          <w:lang w:val="es-ES_tradnl"/>
        </w:rPr>
      </w:pPr>
      <w:r>
        <w:rPr>
          <w:rStyle w:val="negrita"/>
          <w:i/>
          <w:iCs/>
        </w:rPr>
        <w:br w:type="page"/>
      </w:r>
    </w:p>
    <w:p w:rsidR="0029157D" w:rsidRDefault="0029157D" w:rsidP="0029157D">
      <w:pPr>
        <w:pStyle w:val="Figuras"/>
      </w:pPr>
      <w:r>
        <w:rPr>
          <w:rStyle w:val="negrita"/>
          <w:i w:val="0"/>
          <w:iCs/>
        </w:rPr>
        <w:lastRenderedPageBreak/>
        <w:t>FIGURA 3</w:t>
      </w:r>
      <w:r w:rsidRPr="00E649D6">
        <w:rPr>
          <w:rStyle w:val="negrita"/>
          <w:i w:val="0"/>
          <w:iCs/>
        </w:rPr>
        <w:t>.</w:t>
      </w:r>
      <w:r>
        <w:t xml:space="preserve"> </w:t>
      </w:r>
      <w:r w:rsidRPr="00637470">
        <w:t xml:space="preserve">Proceso de creación del mural en CEIP </w:t>
      </w:r>
      <w:r>
        <w:t>Illas Cíes</w:t>
      </w:r>
      <w:r w:rsidRPr="00637470">
        <w:t xml:space="preserve"> de Vigo. </w:t>
      </w:r>
    </w:p>
    <w:p w:rsidR="0029157D" w:rsidRPr="00637470" w:rsidRDefault="0029157D" w:rsidP="00637470">
      <w:r w:rsidRPr="0029157D">
        <w:drawing>
          <wp:inline distT="0" distB="0" distL="0" distR="0">
            <wp:extent cx="4127356" cy="2476500"/>
            <wp:effectExtent l="19050" t="0" r="6494"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ro illas cies.jpg"/>
                    <pic:cNvPicPr/>
                  </pic:nvPicPr>
                  <pic:blipFill>
                    <a:blip r:embed="rId11" cstate="print"/>
                    <a:stretch>
                      <a:fillRect/>
                    </a:stretch>
                  </pic:blipFill>
                  <pic:spPr>
                    <a:xfrm>
                      <a:off x="0" y="0"/>
                      <a:ext cx="4148826" cy="2489382"/>
                    </a:xfrm>
                    <a:prstGeom prst="rect">
                      <a:avLst/>
                    </a:prstGeom>
                  </pic:spPr>
                </pic:pic>
              </a:graphicData>
            </a:graphic>
          </wp:inline>
        </w:drawing>
      </w:r>
    </w:p>
    <w:p w:rsidR="0029157D" w:rsidRPr="003E66FB" w:rsidRDefault="0029157D" w:rsidP="0029157D">
      <w:pPr>
        <w:pStyle w:val="Fuente"/>
      </w:pPr>
      <w:r>
        <w:t>Fuente: Elaboración propia.</w:t>
      </w:r>
    </w:p>
    <w:p w:rsidR="00637470" w:rsidRPr="00637470" w:rsidRDefault="00637470" w:rsidP="00637470">
      <w:r w:rsidRPr="00637470">
        <w:t>Se evidencian ciertos cambios en la percepción y relación con la c</w:t>
      </w:r>
      <w:r w:rsidRPr="00637470">
        <w:t>o</w:t>
      </w:r>
      <w:r w:rsidRPr="00637470">
        <w:t>munidad por parte del alumnado. Un elevado porcentaje mostró se</w:t>
      </w:r>
      <w:r w:rsidRPr="00637470">
        <w:t>n</w:t>
      </w:r>
      <w:r w:rsidRPr="00637470">
        <w:t>tirse más conectado con su escuela y e</w:t>
      </w:r>
      <w:r w:rsidRPr="00637470">
        <w:t>n</w:t>
      </w:r>
      <w:r w:rsidRPr="00637470">
        <w:t>torno inmediato después de la actividad, sobre todo porque con sus acciones, consideran que pueden influir en su comunidad haciendo la escuela “más alegre” (D9), “bon</w:t>
      </w:r>
      <w:r w:rsidRPr="00637470">
        <w:t>i</w:t>
      </w:r>
      <w:r w:rsidRPr="00637470">
        <w:t xml:space="preserve">ta” (D10) que “visibilice el entorno del centro” (D11). Mientras que un número reducido de estudiantes declararon </w:t>
      </w:r>
      <w:bookmarkEnd w:id="1"/>
      <w:r w:rsidRPr="00637470">
        <w:t>que la actividad no les había servido para conocer mejor el barrio y tampoco les había ayud</w:t>
      </w:r>
      <w:r w:rsidRPr="00637470">
        <w:t>a</w:t>
      </w:r>
      <w:r w:rsidRPr="00637470">
        <w:t>do a estrechar vínculos.</w:t>
      </w:r>
    </w:p>
    <w:p w:rsidR="00637470" w:rsidRPr="00637470" w:rsidRDefault="00637470" w:rsidP="00637470">
      <w:r w:rsidRPr="00637470">
        <w:t>Con respecto a la percepción del profesorado y la dirección, esta fue positiva, consideraron que la iniciativa favoreció el sentimiento de pertenencia de sus alumnos/as a su comunidad. Dice un grupo de pr</w:t>
      </w:r>
      <w:r w:rsidRPr="00637470">
        <w:t>o</w:t>
      </w:r>
      <w:r w:rsidRPr="00637470">
        <w:t>fesores: “ahora sienten que es a</w:t>
      </w:r>
      <w:r w:rsidRPr="00637470">
        <w:t>l</w:t>
      </w:r>
      <w:r w:rsidRPr="00637470">
        <w:t>go suyo, su dibujo, que ha contribuido a embellecer el barrio” (D9).  Ese sentimiento de protagonismo y e</w:t>
      </w:r>
      <w:r w:rsidRPr="00637470">
        <w:t>m</w:t>
      </w:r>
      <w:r w:rsidRPr="00637470">
        <w:t>poderamiento es compartido por el alumnado “dado que siempre habrá algo mío en mi colegio, incluso cuando ya no esté estudia</w:t>
      </w:r>
      <w:r w:rsidRPr="00637470">
        <w:t>n</w:t>
      </w:r>
      <w:r w:rsidRPr="00637470">
        <w:t>do allí” (D10).</w:t>
      </w:r>
    </w:p>
    <w:p w:rsidR="00637470" w:rsidRDefault="00637470" w:rsidP="00637470">
      <w:r w:rsidRPr="00637470">
        <w:lastRenderedPageBreak/>
        <w:t>Por lo tanto, la actividad ha promovido la conexión del alu</w:t>
      </w:r>
      <w:r w:rsidRPr="00637470">
        <w:t>m</w:t>
      </w:r>
      <w:r w:rsidRPr="00637470">
        <w:t>nado con su comunidad, ayudándole a pensar sobre su entorno próximo y vis</w:t>
      </w:r>
      <w:r w:rsidRPr="00637470">
        <w:t>i</w:t>
      </w:r>
      <w:r w:rsidRPr="00637470">
        <w:t>bilizando la identidad del barrio. Esto ha permitido que sientan que tiene un papel activo como ciud</w:t>
      </w:r>
      <w:r w:rsidRPr="00637470">
        <w:t>a</w:t>
      </w:r>
      <w:r w:rsidRPr="00637470">
        <w:t>dana/o, para influir en su comunidad.</w:t>
      </w:r>
    </w:p>
    <w:p w:rsidR="00637470" w:rsidRPr="00637470" w:rsidRDefault="009F3B8C" w:rsidP="0029157D">
      <w:pPr>
        <w:pStyle w:val="Ttulo1"/>
      </w:pPr>
      <w:r>
        <w:t>5. CONCLUSIONES</w:t>
      </w:r>
      <w:r w:rsidR="00637470" w:rsidRPr="00637470">
        <w:t xml:space="preserve"> </w:t>
      </w:r>
    </w:p>
    <w:p w:rsidR="00637470" w:rsidRPr="00637470" w:rsidRDefault="00637470" w:rsidP="00637470">
      <w:r w:rsidRPr="00637470">
        <w:t>La experiencia de arte urbano en los tres centros escolares de Vigo presenta un alcance positivo en el proceso de identificación y c</w:t>
      </w:r>
      <w:r w:rsidRPr="00637470">
        <w:t>o</w:t>
      </w:r>
      <w:r w:rsidRPr="00637470">
        <w:t xml:space="preserve">hesión grupal.  </w:t>
      </w:r>
      <w:bookmarkStart w:id="2" w:name="_gjdgxs" w:colFirst="0" w:colLast="0"/>
      <w:bookmarkEnd w:id="2"/>
      <w:r w:rsidRPr="00637470">
        <w:t xml:space="preserve">El éxito está en reforzar el vínculo con los centros, contribuyendo a que el alumnado re-conectara con el propio colegio.  </w:t>
      </w:r>
    </w:p>
    <w:p w:rsidR="00637470" w:rsidRPr="00637470" w:rsidRDefault="00637470" w:rsidP="00637470">
      <w:bookmarkStart w:id="3" w:name="_Hlk28674448"/>
      <w:r w:rsidRPr="00637470">
        <w:t>El carácter participativo de la actividad evidencia cambios en la pe</w:t>
      </w:r>
      <w:r w:rsidRPr="00637470">
        <w:t>r</w:t>
      </w:r>
      <w:r w:rsidRPr="00637470">
        <w:t>cepción del entorno y la comunidad por parte del alumnado. Se rec</w:t>
      </w:r>
      <w:r w:rsidRPr="00637470">
        <w:t>o</w:t>
      </w:r>
      <w:r w:rsidRPr="00637470">
        <w:t>noce el trabajo como una aportación importante al bienestar de la c</w:t>
      </w:r>
      <w:r w:rsidRPr="00637470">
        <w:t>o</w:t>
      </w:r>
      <w:r w:rsidRPr="00637470">
        <w:t xml:space="preserve">munidad: un elevado porcentaje de participantes sienten que, con sus acciones, puede influir en su comunidad, y destacan el valor añadido del trabajo en equipo. </w:t>
      </w:r>
      <w:bookmarkEnd w:id="3"/>
      <w:r w:rsidRPr="00637470">
        <w:t>Esto fue posible gracias a que la labor de las artistas coordinadoras que lejos de intentar imponer una represent</w:t>
      </w:r>
      <w:r w:rsidRPr="00637470">
        <w:t>a</w:t>
      </w:r>
      <w:r w:rsidRPr="00637470">
        <w:t>ción al alumnado, fue mediadora y catalizadora de experie</w:t>
      </w:r>
      <w:r w:rsidRPr="00637470">
        <w:t>n</w:t>
      </w:r>
      <w:r w:rsidRPr="00637470">
        <w:t>cias.</w:t>
      </w:r>
    </w:p>
    <w:p w:rsidR="00637470" w:rsidRPr="00637470" w:rsidRDefault="00637470" w:rsidP="00637470">
      <w:r w:rsidRPr="00637470">
        <w:t>Para las/os participantes, prima el valor social del arte (compañeri</w:t>
      </w:r>
      <w:r w:rsidRPr="00637470">
        <w:t>s</w:t>
      </w:r>
      <w:r w:rsidRPr="00637470">
        <w:t>mo, “haberlo hecho ellas/os”, perdurabilidad) sobre el estético. Así, cabe interpretar que el valor de la ejecución de un proyecto de arte urbano participativo en centros escolares no se encuentra en la pote</w:t>
      </w:r>
      <w:r w:rsidRPr="00637470">
        <w:t>n</w:t>
      </w:r>
      <w:r w:rsidRPr="00637470">
        <w:t>cia poética de los temas y motivos escogidos, sino en la propia natur</w:t>
      </w:r>
      <w:r w:rsidRPr="00637470">
        <w:t>a</w:t>
      </w:r>
      <w:r w:rsidRPr="00637470">
        <w:t>leza social de la act</w:t>
      </w:r>
      <w:r w:rsidRPr="00637470">
        <w:t>i</w:t>
      </w:r>
      <w:r w:rsidRPr="00637470">
        <w:t>vidad. Tomar conciencia, reconocer la capacidad de mejora social que tiene el arte, es un ejemplo de construcción de sentido para el alumnado. Esto evidencia el potencial educ</w:t>
      </w:r>
      <w:r w:rsidRPr="00637470">
        <w:t>a</w:t>
      </w:r>
      <w:r w:rsidRPr="00637470">
        <w:t>tivo del arte. Por otra parte, el ambiente o una práctica artíst</w:t>
      </w:r>
      <w:r w:rsidRPr="00637470">
        <w:t>i</w:t>
      </w:r>
      <w:r w:rsidRPr="00637470">
        <w:t xml:space="preserve">ca de interacción no </w:t>
      </w:r>
      <w:proofErr w:type="gramStart"/>
      <w:r w:rsidRPr="00637470">
        <w:t>garantiza</w:t>
      </w:r>
      <w:proofErr w:type="gramEnd"/>
      <w:r w:rsidRPr="00637470">
        <w:t xml:space="preserve"> el aprendizaje colaborativ</w:t>
      </w:r>
      <w:r w:rsidR="00FE3F3E">
        <w:t xml:space="preserve">o, para ello se deben </w:t>
      </w:r>
      <w:r w:rsidRPr="00637470">
        <w:t>construir espacios de diálogo que perm</w:t>
      </w:r>
      <w:r w:rsidRPr="00637470">
        <w:t>i</w:t>
      </w:r>
      <w:r w:rsidRPr="00637470">
        <w:t xml:space="preserve">tan una identificación compartida de la acción. </w:t>
      </w:r>
    </w:p>
    <w:p w:rsidR="00C00EB4" w:rsidRDefault="00637470" w:rsidP="00C00EB4">
      <w:r w:rsidRPr="00637470">
        <w:t>Por tanto, si bien no fue posible hacer un seguimiento a m</w:t>
      </w:r>
      <w:r w:rsidRPr="00637470">
        <w:t>e</w:t>
      </w:r>
      <w:r w:rsidRPr="00637470">
        <w:t>dio/largo plazo, los resultados obtenidos en el corto plazo -atendiendo a las i</w:t>
      </w:r>
      <w:r w:rsidRPr="00637470">
        <w:t>n</w:t>
      </w:r>
      <w:r w:rsidRPr="00637470">
        <w:t>dicaciones tanto del centro como de las/</w:t>
      </w:r>
      <w:r w:rsidR="00FE3F3E">
        <w:t>os participantes y las familias</w:t>
      </w:r>
      <w:r w:rsidRPr="00637470">
        <w:t>, animan a seguir explorando in</w:t>
      </w:r>
      <w:r w:rsidRPr="00637470">
        <w:t>i</w:t>
      </w:r>
      <w:r w:rsidRPr="00637470">
        <w:t xml:space="preserve">ciativas de este tipo, integrando a la </w:t>
      </w:r>
      <w:r w:rsidRPr="00637470">
        <w:lastRenderedPageBreak/>
        <w:t>comunidad al completo (no solo el centro, sino también las propias familias y vecinas/os), siempre y cuando se tenga el control del proc</w:t>
      </w:r>
      <w:r w:rsidRPr="00637470">
        <w:t>e</w:t>
      </w:r>
      <w:r w:rsidRPr="00637470">
        <w:t>so educativo y creativo desde el principio, para evitar injerencias por parte de las instituciones.</w:t>
      </w:r>
    </w:p>
    <w:p w:rsidR="00C00EB4" w:rsidRPr="008B6A98" w:rsidRDefault="00C00EB4" w:rsidP="00C00EB4">
      <w:pPr>
        <w:pStyle w:val="Ttulo1"/>
      </w:pPr>
      <w:r>
        <w:t>6</w:t>
      </w:r>
      <w:r w:rsidRPr="008B6A98">
        <w:t xml:space="preserve">. </w:t>
      </w:r>
      <w:r>
        <w:t xml:space="preserve">REFERENCIAS </w:t>
      </w:r>
    </w:p>
    <w:p w:rsidR="00637470" w:rsidRPr="00B317E0" w:rsidRDefault="00637470" w:rsidP="00C00EB4">
      <w:pPr>
        <w:pStyle w:val="Bibliografa"/>
      </w:pPr>
      <w:r w:rsidRPr="006F353E">
        <w:t>Agra</w:t>
      </w:r>
      <w:r>
        <w:t>-</w:t>
      </w:r>
      <w:proofErr w:type="spellStart"/>
      <w:r>
        <w:t>Pardiñas</w:t>
      </w:r>
      <w:proofErr w:type="spellEnd"/>
      <w:r>
        <w:t>,</w:t>
      </w:r>
      <w:r w:rsidRPr="006F353E">
        <w:t xml:space="preserve"> Mª J. (2014)</w:t>
      </w:r>
      <w:r>
        <w:t>.</w:t>
      </w:r>
      <w:r w:rsidRPr="006F353E">
        <w:t xml:space="preserve"> </w:t>
      </w:r>
      <w:r w:rsidRPr="00B317E0">
        <w:rPr>
          <w:i/>
          <w:iCs/>
        </w:rPr>
        <w:t>Historias en torno al arte y a la educación artística: notas para un posible diario</w:t>
      </w:r>
      <w:r>
        <w:t>.</w:t>
      </w:r>
      <w:r w:rsidRPr="006F353E">
        <w:t xml:space="preserve"> Porto: </w:t>
      </w:r>
      <w:proofErr w:type="spellStart"/>
      <w:r w:rsidRPr="00B317E0">
        <w:t>Tropelias&amp;Companhia</w:t>
      </w:r>
      <w:proofErr w:type="spellEnd"/>
      <w:r w:rsidRPr="00B317E0">
        <w:t xml:space="preserve"> Col. </w:t>
      </w:r>
      <w:proofErr w:type="spellStart"/>
      <w:r w:rsidRPr="00B317E0">
        <w:t>Caleidóscopio</w:t>
      </w:r>
      <w:proofErr w:type="spellEnd"/>
      <w:r w:rsidRPr="00B317E0">
        <w:t xml:space="preserve">- </w:t>
      </w:r>
      <w:proofErr w:type="spellStart"/>
      <w:r w:rsidRPr="00B317E0">
        <w:t>Estudos</w:t>
      </w:r>
      <w:proofErr w:type="spellEnd"/>
      <w:r w:rsidRPr="00B317E0">
        <w:t xml:space="preserve"> e </w:t>
      </w:r>
      <w:proofErr w:type="spellStart"/>
      <w:r w:rsidRPr="00B317E0">
        <w:t>Teorias</w:t>
      </w:r>
      <w:proofErr w:type="spellEnd"/>
      <w:r w:rsidRPr="00B317E0">
        <w:t>, 2.</w:t>
      </w:r>
    </w:p>
    <w:p w:rsidR="00637470" w:rsidRPr="006F353E" w:rsidRDefault="00637470" w:rsidP="00C00EB4">
      <w:pPr>
        <w:pStyle w:val="Bibliografa"/>
      </w:pPr>
      <w:r w:rsidRPr="006F353E">
        <w:t>Barbosa, A. M. (</w:t>
      </w:r>
      <w:proofErr w:type="spellStart"/>
      <w:r w:rsidRPr="006F353E">
        <w:t>org</w:t>
      </w:r>
      <w:proofErr w:type="spellEnd"/>
      <w:r w:rsidRPr="006F353E">
        <w:t>.) (2008)</w:t>
      </w:r>
      <w:r>
        <w:t>.</w:t>
      </w:r>
      <w:r w:rsidRPr="006F353E">
        <w:t xml:space="preserve"> </w:t>
      </w:r>
      <w:proofErr w:type="spellStart"/>
      <w:r w:rsidRPr="006F353E">
        <w:rPr>
          <w:i/>
          <w:iCs/>
        </w:rPr>
        <w:t>Ensino</w:t>
      </w:r>
      <w:proofErr w:type="spellEnd"/>
      <w:r w:rsidRPr="006F353E">
        <w:rPr>
          <w:i/>
          <w:iCs/>
        </w:rPr>
        <w:t xml:space="preserve"> da arte, </w:t>
      </w:r>
      <w:proofErr w:type="spellStart"/>
      <w:r w:rsidRPr="006F353E">
        <w:rPr>
          <w:i/>
          <w:iCs/>
        </w:rPr>
        <w:t>memória</w:t>
      </w:r>
      <w:proofErr w:type="spellEnd"/>
      <w:r w:rsidRPr="006F353E">
        <w:rPr>
          <w:i/>
          <w:iCs/>
        </w:rPr>
        <w:t xml:space="preserve"> e </w:t>
      </w:r>
      <w:proofErr w:type="spellStart"/>
      <w:r w:rsidRPr="006F353E">
        <w:rPr>
          <w:i/>
          <w:iCs/>
        </w:rPr>
        <w:t>história</w:t>
      </w:r>
      <w:proofErr w:type="spellEnd"/>
      <w:r w:rsidRPr="006F353E">
        <w:t>. São Paulo: Perspectiva.</w:t>
      </w:r>
    </w:p>
    <w:p w:rsidR="00637470" w:rsidRPr="006F353E" w:rsidRDefault="00637470" w:rsidP="00C00EB4">
      <w:pPr>
        <w:pStyle w:val="Bibliografa"/>
      </w:pPr>
      <w:proofErr w:type="spellStart"/>
      <w:r w:rsidRPr="006F353E">
        <w:t>Cañellas</w:t>
      </w:r>
      <w:proofErr w:type="spellEnd"/>
      <w:r w:rsidRPr="006F353E">
        <w:t xml:space="preserve">, A. J. C., </w:t>
      </w:r>
      <w:proofErr w:type="spellStart"/>
      <w:r w:rsidRPr="006F353E">
        <w:t>Brull</w:t>
      </w:r>
      <w:proofErr w:type="spellEnd"/>
      <w:r w:rsidRPr="006F353E">
        <w:t xml:space="preserve">, J. L. C., Alonso, P. M. P., </w:t>
      </w:r>
      <w:proofErr w:type="spellStart"/>
      <w:r w:rsidRPr="006F353E">
        <w:t>Sarram</w:t>
      </w:r>
      <w:r w:rsidRPr="006F353E">
        <w:t>o</w:t>
      </w:r>
      <w:r w:rsidRPr="006F353E">
        <w:t>na</w:t>
      </w:r>
      <w:proofErr w:type="spellEnd"/>
      <w:r w:rsidRPr="006F353E">
        <w:t>, J., &amp; López, J. M. T. (2012)</w:t>
      </w:r>
      <w:r>
        <w:t>.</w:t>
      </w:r>
      <w:r w:rsidRPr="006F353E">
        <w:t xml:space="preserve"> Creatividad, educación e innovación: emprender la tarea de ser autor y no sólo actor de sus propios proyectos. </w:t>
      </w:r>
      <w:r w:rsidRPr="006F353E">
        <w:rPr>
          <w:i/>
          <w:iCs/>
        </w:rPr>
        <w:t>Revista de investigación en educ</w:t>
      </w:r>
      <w:r w:rsidRPr="006F353E">
        <w:rPr>
          <w:i/>
          <w:iCs/>
        </w:rPr>
        <w:t>a</w:t>
      </w:r>
      <w:r w:rsidRPr="006F353E">
        <w:rPr>
          <w:i/>
          <w:iCs/>
        </w:rPr>
        <w:t>ción</w:t>
      </w:r>
      <w:r w:rsidRPr="006F353E">
        <w:t>, </w:t>
      </w:r>
      <w:r w:rsidRPr="006F353E">
        <w:rPr>
          <w:i/>
          <w:iCs/>
        </w:rPr>
        <w:t>10</w:t>
      </w:r>
      <w:r>
        <w:rPr>
          <w:i/>
          <w:iCs/>
        </w:rPr>
        <w:t xml:space="preserve"> </w:t>
      </w:r>
      <w:r w:rsidRPr="006F353E">
        <w:t xml:space="preserve">(1), </w:t>
      </w:r>
      <w:r>
        <w:t xml:space="preserve">pp. </w:t>
      </w:r>
      <w:r w:rsidRPr="006F353E">
        <w:t>7-29.</w:t>
      </w:r>
    </w:p>
    <w:p w:rsidR="00637470" w:rsidRPr="006F353E" w:rsidRDefault="00637470" w:rsidP="00C00EB4">
      <w:pPr>
        <w:pStyle w:val="Bibliografa"/>
      </w:pPr>
      <w:proofErr w:type="spellStart"/>
      <w:r w:rsidRPr="006F353E">
        <w:t>Eisner</w:t>
      </w:r>
      <w:proofErr w:type="spellEnd"/>
      <w:r w:rsidRPr="006F353E">
        <w:t>, E. (1995)</w:t>
      </w:r>
      <w:r>
        <w:t>.</w:t>
      </w:r>
      <w:r w:rsidRPr="006F353E">
        <w:t xml:space="preserve"> </w:t>
      </w:r>
      <w:r w:rsidRPr="006F353E">
        <w:rPr>
          <w:i/>
          <w:iCs/>
        </w:rPr>
        <w:t>Educar la visión artística</w:t>
      </w:r>
      <w:r w:rsidRPr="006F353E">
        <w:t xml:space="preserve">. Barcelona: </w:t>
      </w:r>
      <w:proofErr w:type="spellStart"/>
      <w:r w:rsidRPr="006F353E">
        <w:t>Paidós</w:t>
      </w:r>
      <w:proofErr w:type="spellEnd"/>
      <w:r w:rsidRPr="006F353E">
        <w:t>.</w:t>
      </w:r>
    </w:p>
    <w:p w:rsidR="00637470" w:rsidRPr="006F353E" w:rsidRDefault="00637470" w:rsidP="00C00EB4">
      <w:pPr>
        <w:pStyle w:val="Bibliografa"/>
      </w:pPr>
      <w:proofErr w:type="spellStart"/>
      <w:r w:rsidRPr="006F353E">
        <w:t>Eisner</w:t>
      </w:r>
      <w:proofErr w:type="spellEnd"/>
      <w:r w:rsidRPr="006F353E">
        <w:t>, E. (2004)</w:t>
      </w:r>
      <w:r>
        <w:t>.</w:t>
      </w:r>
      <w:r w:rsidRPr="006F353E">
        <w:t xml:space="preserve"> </w:t>
      </w:r>
      <w:r w:rsidRPr="006F353E">
        <w:rPr>
          <w:i/>
          <w:iCs/>
        </w:rPr>
        <w:t>El arte y la creación de la mente. El papel de las artes visuales en la transformación de la conciencia</w:t>
      </w:r>
      <w:r w:rsidRPr="006F353E">
        <w:t xml:space="preserve">. Barcelona: </w:t>
      </w:r>
      <w:proofErr w:type="spellStart"/>
      <w:r w:rsidRPr="006F353E">
        <w:t>Paidós</w:t>
      </w:r>
      <w:proofErr w:type="spellEnd"/>
      <w:r>
        <w:t>.</w:t>
      </w:r>
    </w:p>
    <w:p w:rsidR="00637470" w:rsidRPr="006F353E" w:rsidRDefault="00637470" w:rsidP="00C00EB4">
      <w:pPr>
        <w:pStyle w:val="Bibliografa"/>
      </w:pPr>
      <w:r w:rsidRPr="006F353E">
        <w:t>Foucault, M. (2003)</w:t>
      </w:r>
      <w:r>
        <w:t>.</w:t>
      </w:r>
      <w:r w:rsidRPr="006F353E">
        <w:t xml:space="preserve"> </w:t>
      </w:r>
      <w:r w:rsidRPr="006F353E">
        <w:rPr>
          <w:i/>
          <w:iCs/>
        </w:rPr>
        <w:t>Vigilar y Castigar</w:t>
      </w:r>
      <w:r w:rsidRPr="006F353E">
        <w:t>.  Buenos Aires: Siglo XXI</w:t>
      </w:r>
      <w:r>
        <w:t>.</w:t>
      </w:r>
    </w:p>
    <w:p w:rsidR="00637470" w:rsidRPr="006F353E" w:rsidRDefault="00637470" w:rsidP="00C00EB4">
      <w:pPr>
        <w:pStyle w:val="Bibliografa"/>
      </w:pPr>
      <w:proofErr w:type="spellStart"/>
      <w:r w:rsidRPr="006F353E">
        <w:t>Fullan</w:t>
      </w:r>
      <w:proofErr w:type="spellEnd"/>
      <w:r w:rsidRPr="006F353E">
        <w:t>, M. (1993)</w:t>
      </w:r>
      <w:r>
        <w:t>.</w:t>
      </w:r>
      <w:r w:rsidRPr="006F353E">
        <w:t xml:space="preserve"> </w:t>
      </w:r>
      <w:proofErr w:type="spellStart"/>
      <w:r w:rsidRPr="006F353E">
        <w:rPr>
          <w:i/>
          <w:iCs/>
        </w:rPr>
        <w:t>Change</w:t>
      </w:r>
      <w:proofErr w:type="spellEnd"/>
      <w:r w:rsidRPr="006F353E">
        <w:rPr>
          <w:i/>
          <w:iCs/>
        </w:rPr>
        <w:t xml:space="preserve"> </w:t>
      </w:r>
      <w:proofErr w:type="spellStart"/>
      <w:r w:rsidRPr="006F353E">
        <w:rPr>
          <w:i/>
          <w:iCs/>
        </w:rPr>
        <w:t>forces</w:t>
      </w:r>
      <w:proofErr w:type="spellEnd"/>
      <w:r w:rsidRPr="006F353E">
        <w:rPr>
          <w:i/>
          <w:iCs/>
        </w:rPr>
        <w:t xml:space="preserve">: </w:t>
      </w:r>
      <w:proofErr w:type="spellStart"/>
      <w:r w:rsidRPr="006F353E">
        <w:rPr>
          <w:i/>
          <w:iCs/>
        </w:rPr>
        <w:t>Probing</w:t>
      </w:r>
      <w:proofErr w:type="spellEnd"/>
      <w:r w:rsidRPr="006F353E">
        <w:rPr>
          <w:i/>
          <w:iCs/>
        </w:rPr>
        <w:t xml:space="preserve"> </w:t>
      </w:r>
      <w:proofErr w:type="spellStart"/>
      <w:r w:rsidRPr="006F353E">
        <w:rPr>
          <w:i/>
          <w:iCs/>
        </w:rPr>
        <w:t>the</w:t>
      </w:r>
      <w:proofErr w:type="spellEnd"/>
      <w:r w:rsidRPr="006F353E">
        <w:rPr>
          <w:i/>
          <w:iCs/>
        </w:rPr>
        <w:t xml:space="preserve"> </w:t>
      </w:r>
      <w:proofErr w:type="spellStart"/>
      <w:r w:rsidRPr="006F353E">
        <w:rPr>
          <w:i/>
          <w:iCs/>
        </w:rPr>
        <w:t>depths</w:t>
      </w:r>
      <w:proofErr w:type="spellEnd"/>
      <w:r w:rsidRPr="006F353E">
        <w:rPr>
          <w:i/>
          <w:iCs/>
        </w:rPr>
        <w:t xml:space="preserve"> of </w:t>
      </w:r>
      <w:proofErr w:type="spellStart"/>
      <w:r w:rsidRPr="006F353E">
        <w:rPr>
          <w:i/>
          <w:iCs/>
        </w:rPr>
        <w:t>ed</w:t>
      </w:r>
      <w:r w:rsidRPr="006F353E">
        <w:rPr>
          <w:i/>
          <w:iCs/>
        </w:rPr>
        <w:t>u</w:t>
      </w:r>
      <w:r w:rsidRPr="006F353E">
        <w:rPr>
          <w:i/>
          <w:iCs/>
        </w:rPr>
        <w:t>cational</w:t>
      </w:r>
      <w:proofErr w:type="spellEnd"/>
      <w:r w:rsidRPr="006F353E">
        <w:rPr>
          <w:i/>
          <w:iCs/>
        </w:rPr>
        <w:t xml:space="preserve"> </w:t>
      </w:r>
      <w:proofErr w:type="spellStart"/>
      <w:r w:rsidRPr="006F353E">
        <w:rPr>
          <w:i/>
          <w:iCs/>
        </w:rPr>
        <w:t>reform</w:t>
      </w:r>
      <w:proofErr w:type="spellEnd"/>
      <w:r w:rsidRPr="006F353E">
        <w:t xml:space="preserve">. Londres: </w:t>
      </w:r>
      <w:proofErr w:type="spellStart"/>
      <w:r w:rsidRPr="006F353E">
        <w:t>Falmer</w:t>
      </w:r>
      <w:proofErr w:type="spellEnd"/>
      <w:r w:rsidRPr="006F353E">
        <w:t xml:space="preserve">. </w:t>
      </w:r>
      <w:r>
        <w:t>(</w:t>
      </w:r>
      <w:r w:rsidRPr="006F353E">
        <w:t xml:space="preserve">ed. </w:t>
      </w:r>
      <w:proofErr w:type="spellStart"/>
      <w:r w:rsidRPr="006F353E">
        <w:t>Esp</w:t>
      </w:r>
      <w:proofErr w:type="spellEnd"/>
      <w:r>
        <w:t>).</w:t>
      </w:r>
      <w:r w:rsidRPr="006F353E">
        <w:t xml:space="preserve"> Las fuerzas del cambio. Explorando las profundidades de la reforma educat</w:t>
      </w:r>
      <w:r w:rsidRPr="006F353E">
        <w:t>i</w:t>
      </w:r>
      <w:r w:rsidRPr="006F353E">
        <w:t xml:space="preserve">va. Madrid: </w:t>
      </w:r>
      <w:proofErr w:type="spellStart"/>
      <w:r w:rsidRPr="006F353E">
        <w:t>Akal</w:t>
      </w:r>
      <w:proofErr w:type="spellEnd"/>
      <w:r w:rsidRPr="006F353E">
        <w:t>, 2002.</w:t>
      </w:r>
    </w:p>
    <w:p w:rsidR="00637470" w:rsidRDefault="00637470" w:rsidP="00C00EB4">
      <w:pPr>
        <w:pStyle w:val="Bibliografa"/>
      </w:pPr>
      <w:r w:rsidRPr="006F353E">
        <w:t>Hernández, F. (2003)</w:t>
      </w:r>
      <w:r>
        <w:t>.</w:t>
      </w:r>
      <w:r w:rsidRPr="006F353E">
        <w:t xml:space="preserve"> </w:t>
      </w:r>
      <w:r w:rsidRPr="006F353E">
        <w:rPr>
          <w:i/>
          <w:iCs/>
        </w:rPr>
        <w:t>Educación y cultura visual</w:t>
      </w:r>
      <w:r w:rsidRPr="006F353E">
        <w:t>. Barcelona: Octaedro/EUB.</w:t>
      </w:r>
      <w:r>
        <w:t xml:space="preserve"> </w:t>
      </w:r>
    </w:p>
    <w:p w:rsidR="00637470" w:rsidRDefault="00637470" w:rsidP="00C00EB4">
      <w:pPr>
        <w:pStyle w:val="Bibliografa"/>
      </w:pPr>
      <w:r w:rsidRPr="006F353E">
        <w:t>Luján Baudino, M. (2008)</w:t>
      </w:r>
      <w:r>
        <w:t>.</w:t>
      </w:r>
      <w:r w:rsidRPr="006F353E">
        <w:t xml:space="preserve"> Una aproximación al concepto de arte público. </w:t>
      </w:r>
      <w:r w:rsidRPr="006F353E">
        <w:rPr>
          <w:i/>
        </w:rPr>
        <w:t>Boletín de Gestión Cultural</w:t>
      </w:r>
      <w:r w:rsidRPr="006F353E">
        <w:t>,</w:t>
      </w:r>
      <w:r>
        <w:t xml:space="preserve"> </w:t>
      </w:r>
      <w:r w:rsidRPr="006F353E">
        <w:t>16</w:t>
      </w:r>
      <w:r>
        <w:t xml:space="preserve"> (4), pp.1-10</w:t>
      </w:r>
      <w:r w:rsidRPr="006F353E">
        <w:t xml:space="preserve">. </w:t>
      </w:r>
    </w:p>
    <w:p w:rsidR="00637470" w:rsidRDefault="00637470" w:rsidP="00C00EB4">
      <w:pPr>
        <w:pStyle w:val="Bibliografa"/>
      </w:pPr>
      <w:proofErr w:type="spellStart"/>
      <w:r w:rsidRPr="006F353E">
        <w:t>Pujólas</w:t>
      </w:r>
      <w:proofErr w:type="spellEnd"/>
      <w:r w:rsidRPr="006F353E">
        <w:t>, P. (2010)</w:t>
      </w:r>
      <w:r>
        <w:t>.</w:t>
      </w:r>
      <w:r w:rsidRPr="006F353E">
        <w:t xml:space="preserve"> La estructura de la actividad en el aula: ¿colaborar y cooperar? </w:t>
      </w:r>
      <w:r w:rsidRPr="006F353E">
        <w:rPr>
          <w:i/>
          <w:iCs/>
        </w:rPr>
        <w:t>Arbela</w:t>
      </w:r>
      <w:r w:rsidRPr="006F353E">
        <w:t xml:space="preserve">, 42, </w:t>
      </w:r>
      <w:r>
        <w:t xml:space="preserve">pp. </w:t>
      </w:r>
      <w:r w:rsidRPr="006F353E">
        <w:t>54-58.</w:t>
      </w:r>
      <w:r>
        <w:t xml:space="preserve">  </w:t>
      </w:r>
    </w:p>
    <w:p w:rsidR="00637470" w:rsidRDefault="00637470" w:rsidP="00C00EB4">
      <w:pPr>
        <w:pStyle w:val="Bibliografa"/>
      </w:pPr>
      <w:r w:rsidRPr="006F353E">
        <w:t>Ross, J. I.</w:t>
      </w:r>
      <w:r>
        <w:t>,</w:t>
      </w:r>
      <w:r w:rsidRPr="006F353E">
        <w:t xml:space="preserve"> </w:t>
      </w:r>
      <w:proofErr w:type="spellStart"/>
      <w:r w:rsidRPr="006F353E">
        <w:t>Bengtsen</w:t>
      </w:r>
      <w:proofErr w:type="spellEnd"/>
      <w:r w:rsidRPr="006F353E">
        <w:t>, P.</w:t>
      </w:r>
      <w:r>
        <w:t xml:space="preserve">, </w:t>
      </w:r>
      <w:proofErr w:type="spellStart"/>
      <w:r w:rsidRPr="006F353E">
        <w:t>Lennon</w:t>
      </w:r>
      <w:proofErr w:type="spellEnd"/>
      <w:r w:rsidRPr="006F353E">
        <w:t>, J.F.</w:t>
      </w:r>
      <w:r>
        <w:t>,</w:t>
      </w:r>
      <w:r w:rsidRPr="006F353E">
        <w:t xml:space="preserve"> Phillips, S.</w:t>
      </w:r>
      <w:r>
        <w:t xml:space="preserve"> &amp;</w:t>
      </w:r>
      <w:r w:rsidRPr="006F353E">
        <w:t xml:space="preserve"> Wilson, J.Z. (2017). </w:t>
      </w:r>
      <w:r>
        <w:t xml:space="preserve">In </w:t>
      </w:r>
      <w:proofErr w:type="spellStart"/>
      <w:r w:rsidRPr="006F353E">
        <w:t>search</w:t>
      </w:r>
      <w:proofErr w:type="spellEnd"/>
      <w:r w:rsidRPr="006F353E">
        <w:t xml:space="preserve"> of </w:t>
      </w:r>
      <w:proofErr w:type="spellStart"/>
      <w:r w:rsidRPr="006F353E">
        <w:t>academic</w:t>
      </w:r>
      <w:proofErr w:type="spellEnd"/>
      <w:r w:rsidRPr="006F353E">
        <w:t xml:space="preserve"> </w:t>
      </w:r>
      <w:proofErr w:type="spellStart"/>
      <w:r w:rsidRPr="006F353E">
        <w:t>legitimacy</w:t>
      </w:r>
      <w:proofErr w:type="spellEnd"/>
      <w:r w:rsidRPr="006F353E">
        <w:t xml:space="preserve">: </w:t>
      </w:r>
      <w:proofErr w:type="spellStart"/>
      <w:r w:rsidRPr="006F353E">
        <w:t>The</w:t>
      </w:r>
      <w:proofErr w:type="spellEnd"/>
      <w:r w:rsidRPr="006F353E">
        <w:t xml:space="preserve"> </w:t>
      </w:r>
      <w:proofErr w:type="spellStart"/>
      <w:r w:rsidRPr="006F353E">
        <w:t>current</w:t>
      </w:r>
      <w:proofErr w:type="spellEnd"/>
      <w:r w:rsidRPr="006F353E">
        <w:t xml:space="preserve"> </w:t>
      </w:r>
      <w:proofErr w:type="spellStart"/>
      <w:r w:rsidRPr="006F353E">
        <w:t>state</w:t>
      </w:r>
      <w:proofErr w:type="spellEnd"/>
      <w:r w:rsidRPr="006F353E">
        <w:t xml:space="preserve"> of </w:t>
      </w:r>
      <w:proofErr w:type="spellStart"/>
      <w:r w:rsidRPr="006F353E">
        <w:t>scholarship</w:t>
      </w:r>
      <w:proofErr w:type="spellEnd"/>
      <w:r w:rsidRPr="006F353E">
        <w:t xml:space="preserve"> </w:t>
      </w:r>
      <w:proofErr w:type="spellStart"/>
      <w:r w:rsidRPr="006F353E">
        <w:t>on</w:t>
      </w:r>
      <w:proofErr w:type="spellEnd"/>
      <w:r w:rsidRPr="006F353E">
        <w:t xml:space="preserve"> </w:t>
      </w:r>
      <w:proofErr w:type="spellStart"/>
      <w:r w:rsidRPr="006F353E">
        <w:t>graffiti</w:t>
      </w:r>
      <w:proofErr w:type="spellEnd"/>
      <w:r w:rsidRPr="006F353E">
        <w:t xml:space="preserve"> and </w:t>
      </w:r>
      <w:proofErr w:type="spellStart"/>
      <w:r w:rsidRPr="006F353E">
        <w:t>street</w:t>
      </w:r>
      <w:proofErr w:type="spellEnd"/>
      <w:r w:rsidRPr="006F353E">
        <w:t xml:space="preserve"> art.</w:t>
      </w:r>
      <w:r>
        <w:t xml:space="preserve"> </w:t>
      </w:r>
      <w:proofErr w:type="spellStart"/>
      <w:r w:rsidRPr="006F353E">
        <w:rPr>
          <w:i/>
        </w:rPr>
        <w:t>The</w:t>
      </w:r>
      <w:proofErr w:type="spellEnd"/>
      <w:r w:rsidRPr="006F353E">
        <w:rPr>
          <w:i/>
        </w:rPr>
        <w:t xml:space="preserve"> Social </w:t>
      </w:r>
      <w:proofErr w:type="spellStart"/>
      <w:r w:rsidRPr="006F353E">
        <w:rPr>
          <w:i/>
        </w:rPr>
        <w:t>Science</w:t>
      </w:r>
      <w:proofErr w:type="spellEnd"/>
      <w:r w:rsidRPr="006F353E">
        <w:rPr>
          <w:i/>
        </w:rPr>
        <w:t xml:space="preserve"> </w:t>
      </w:r>
      <w:proofErr w:type="spellStart"/>
      <w:r w:rsidRPr="006F353E">
        <w:rPr>
          <w:i/>
        </w:rPr>
        <w:t>Journal</w:t>
      </w:r>
      <w:proofErr w:type="spellEnd"/>
      <w:r w:rsidRPr="006F353E">
        <w:t xml:space="preserve">, </w:t>
      </w:r>
      <w:r w:rsidRPr="006F353E">
        <w:rPr>
          <w:i/>
        </w:rPr>
        <w:t xml:space="preserve">54 </w:t>
      </w:r>
      <w:r w:rsidRPr="006F353E">
        <w:t>(4),</w:t>
      </w:r>
      <w:r>
        <w:t xml:space="preserve"> </w:t>
      </w:r>
      <w:r w:rsidRPr="006F353E">
        <w:t>411-419. </w:t>
      </w:r>
    </w:p>
    <w:p w:rsidR="00637470" w:rsidRPr="006F353E" w:rsidRDefault="00637470" w:rsidP="00C00EB4">
      <w:pPr>
        <w:pStyle w:val="Bibliografa"/>
      </w:pPr>
      <w:r w:rsidRPr="006F353E">
        <w:t>Stahl, J. (2009</w:t>
      </w:r>
      <w:r>
        <w:t xml:space="preserve">). </w:t>
      </w:r>
      <w:proofErr w:type="spellStart"/>
      <w:r w:rsidRPr="006F353E">
        <w:rPr>
          <w:i/>
        </w:rPr>
        <w:t>Street</w:t>
      </w:r>
      <w:proofErr w:type="spellEnd"/>
      <w:r w:rsidRPr="006F353E">
        <w:rPr>
          <w:i/>
        </w:rPr>
        <w:t xml:space="preserve"> Art</w:t>
      </w:r>
      <w:r w:rsidRPr="006F353E">
        <w:t xml:space="preserve">. </w:t>
      </w:r>
      <w:proofErr w:type="spellStart"/>
      <w:r w:rsidRPr="006F353E">
        <w:t>Postdam</w:t>
      </w:r>
      <w:proofErr w:type="spellEnd"/>
      <w:r w:rsidRPr="006F353E">
        <w:t xml:space="preserve">: </w:t>
      </w:r>
      <w:proofErr w:type="spellStart"/>
      <w:r w:rsidRPr="006F353E">
        <w:t>H.F.Ullmann</w:t>
      </w:r>
      <w:proofErr w:type="spellEnd"/>
      <w:r w:rsidRPr="006F353E">
        <w:t>.</w:t>
      </w:r>
    </w:p>
    <w:p w:rsidR="00637470" w:rsidRPr="003747A4" w:rsidRDefault="00637470" w:rsidP="00C00EB4">
      <w:pPr>
        <w:pStyle w:val="Bibliografa"/>
      </w:pPr>
      <w:proofErr w:type="spellStart"/>
      <w:r w:rsidRPr="00973C09">
        <w:rPr>
          <w:rFonts w:eastAsia="Book Antiqua"/>
        </w:rPr>
        <w:t>Milbrandt</w:t>
      </w:r>
      <w:proofErr w:type="spellEnd"/>
      <w:r w:rsidRPr="00973C09">
        <w:rPr>
          <w:rFonts w:eastAsia="Book Antiqua"/>
        </w:rPr>
        <w:t xml:space="preserve">, MK, </w:t>
      </w:r>
      <w:proofErr w:type="spellStart"/>
      <w:r w:rsidRPr="00973C09">
        <w:rPr>
          <w:rFonts w:eastAsia="Book Antiqua"/>
        </w:rPr>
        <w:t>Shin</w:t>
      </w:r>
      <w:proofErr w:type="spellEnd"/>
      <w:r w:rsidRPr="00973C09">
        <w:rPr>
          <w:rFonts w:eastAsia="Book Antiqua"/>
        </w:rPr>
        <w:t xml:space="preserve">, R., </w:t>
      </w:r>
      <w:proofErr w:type="spellStart"/>
      <w:r w:rsidRPr="00973C09">
        <w:rPr>
          <w:rFonts w:eastAsia="Book Antiqua"/>
        </w:rPr>
        <w:t>Eça</w:t>
      </w:r>
      <w:proofErr w:type="spellEnd"/>
      <w:r w:rsidRPr="00973C09">
        <w:rPr>
          <w:rFonts w:eastAsia="Book Antiqua"/>
        </w:rPr>
        <w:t xml:space="preserve">, TT d. </w:t>
      </w:r>
      <w:r>
        <w:rPr>
          <w:rFonts w:eastAsia="Book Antiqua"/>
        </w:rPr>
        <w:t>&amp;</w:t>
      </w:r>
      <w:r w:rsidRPr="00973C09">
        <w:rPr>
          <w:rFonts w:eastAsia="Book Antiqua"/>
        </w:rPr>
        <w:t xml:space="preserve"> </w:t>
      </w:r>
      <w:proofErr w:type="spellStart"/>
      <w:r w:rsidRPr="00973C09">
        <w:rPr>
          <w:rFonts w:eastAsia="Book Antiqua"/>
        </w:rPr>
        <w:t>Hsieh</w:t>
      </w:r>
      <w:proofErr w:type="spellEnd"/>
      <w:r w:rsidRPr="00973C09">
        <w:rPr>
          <w:rFonts w:eastAsia="Book Antiqua"/>
        </w:rPr>
        <w:t>, K.</w:t>
      </w:r>
      <w:r>
        <w:rPr>
          <w:rFonts w:eastAsia="Book Antiqua"/>
        </w:rPr>
        <w:t xml:space="preserve"> </w:t>
      </w:r>
      <w:r w:rsidRPr="00973C09">
        <w:rPr>
          <w:rFonts w:eastAsia="Book Antiqua"/>
        </w:rPr>
        <w:t>(2015)</w:t>
      </w:r>
      <w:r>
        <w:rPr>
          <w:rFonts w:eastAsia="Book Antiqua"/>
        </w:rPr>
        <w:t xml:space="preserve">. </w:t>
      </w:r>
      <w:r w:rsidRPr="006F353E">
        <w:t xml:space="preserve">Visual art </w:t>
      </w:r>
      <w:proofErr w:type="spellStart"/>
      <w:r w:rsidRPr="006F353E">
        <w:t>curricula</w:t>
      </w:r>
      <w:proofErr w:type="spellEnd"/>
      <w:r w:rsidRPr="006F353E">
        <w:t xml:space="preserve">, art </w:t>
      </w:r>
      <w:proofErr w:type="spellStart"/>
      <w:r w:rsidRPr="006F353E">
        <w:t>teacher</w:t>
      </w:r>
      <w:proofErr w:type="spellEnd"/>
      <w:r w:rsidRPr="006F353E">
        <w:t xml:space="preserve"> </w:t>
      </w:r>
      <w:proofErr w:type="spellStart"/>
      <w:r w:rsidRPr="006F353E">
        <w:t>goals</w:t>
      </w:r>
      <w:proofErr w:type="spellEnd"/>
      <w:r w:rsidRPr="006F353E">
        <w:t xml:space="preserve">, and </w:t>
      </w:r>
      <w:proofErr w:type="spellStart"/>
      <w:r w:rsidRPr="006F353E">
        <w:t>instructional</w:t>
      </w:r>
      <w:proofErr w:type="spellEnd"/>
      <w:r w:rsidRPr="006F353E">
        <w:t xml:space="preserve"> time: </w:t>
      </w:r>
      <w:proofErr w:type="spellStart"/>
      <w:r w:rsidRPr="006F353E">
        <w:t>Findings</w:t>
      </w:r>
      <w:proofErr w:type="spellEnd"/>
      <w:r w:rsidRPr="006F353E">
        <w:t xml:space="preserve"> </w:t>
      </w:r>
      <w:proofErr w:type="spellStart"/>
      <w:r w:rsidRPr="006F353E">
        <w:t>from</w:t>
      </w:r>
      <w:proofErr w:type="spellEnd"/>
      <w:r w:rsidRPr="006F353E">
        <w:t xml:space="preserve"> </w:t>
      </w:r>
      <w:proofErr w:type="spellStart"/>
      <w:r w:rsidRPr="006F353E">
        <w:t>an</w:t>
      </w:r>
      <w:proofErr w:type="spellEnd"/>
      <w:r w:rsidRPr="006F353E">
        <w:t xml:space="preserve"> </w:t>
      </w:r>
      <w:proofErr w:type="spellStart"/>
      <w:r w:rsidRPr="006F353E">
        <w:t>international</w:t>
      </w:r>
      <w:proofErr w:type="spellEnd"/>
      <w:r w:rsidRPr="006F353E">
        <w:t xml:space="preserve"> </w:t>
      </w:r>
      <w:proofErr w:type="spellStart"/>
      <w:r w:rsidRPr="006F353E">
        <w:t>survey</w:t>
      </w:r>
      <w:proofErr w:type="spellEnd"/>
      <w:r w:rsidRPr="006F353E">
        <w:t xml:space="preserve">. </w:t>
      </w:r>
      <w:r w:rsidRPr="006F353E">
        <w:rPr>
          <w:i/>
          <w:iCs/>
        </w:rPr>
        <w:t xml:space="preserve">International </w:t>
      </w:r>
      <w:proofErr w:type="spellStart"/>
      <w:r w:rsidRPr="006F353E">
        <w:rPr>
          <w:i/>
          <w:iCs/>
        </w:rPr>
        <w:t>Journal</w:t>
      </w:r>
      <w:proofErr w:type="spellEnd"/>
      <w:r w:rsidRPr="006F353E">
        <w:rPr>
          <w:i/>
          <w:iCs/>
        </w:rPr>
        <w:t xml:space="preserve"> of </w:t>
      </w:r>
      <w:proofErr w:type="spellStart"/>
      <w:r w:rsidRPr="006F353E">
        <w:rPr>
          <w:i/>
          <w:iCs/>
        </w:rPr>
        <w:t>Education</w:t>
      </w:r>
      <w:proofErr w:type="spellEnd"/>
      <w:r w:rsidRPr="006F353E">
        <w:rPr>
          <w:i/>
          <w:iCs/>
        </w:rPr>
        <w:t xml:space="preserve"> </w:t>
      </w:r>
      <w:proofErr w:type="spellStart"/>
      <w:r w:rsidRPr="006F353E">
        <w:rPr>
          <w:i/>
          <w:iCs/>
        </w:rPr>
        <w:t>through</w:t>
      </w:r>
      <w:proofErr w:type="spellEnd"/>
      <w:r w:rsidRPr="006F353E">
        <w:rPr>
          <w:i/>
          <w:iCs/>
        </w:rPr>
        <w:t xml:space="preserve"> Art</w:t>
      </w:r>
      <w:r>
        <w:rPr>
          <w:i/>
          <w:iCs/>
        </w:rPr>
        <w:t>,</w:t>
      </w:r>
      <w:r w:rsidRPr="006F353E">
        <w:rPr>
          <w:rFonts w:eastAsia="Book Antiqua"/>
          <w:i/>
          <w:iCs/>
          <w:color w:val="FF0000"/>
        </w:rPr>
        <w:t xml:space="preserve"> </w:t>
      </w:r>
      <w:r w:rsidRPr="00973C09">
        <w:rPr>
          <w:rFonts w:eastAsia="Book Antiqua"/>
        </w:rPr>
        <w:t>11</w:t>
      </w:r>
      <w:r>
        <w:rPr>
          <w:rFonts w:eastAsia="Book Antiqua"/>
        </w:rPr>
        <w:t xml:space="preserve"> (</w:t>
      </w:r>
      <w:r w:rsidRPr="00973C09">
        <w:rPr>
          <w:rFonts w:eastAsia="Book Antiqua"/>
        </w:rPr>
        <w:t>1</w:t>
      </w:r>
      <w:proofErr w:type="gramStart"/>
      <w:r>
        <w:rPr>
          <w:rFonts w:eastAsia="Book Antiqua"/>
        </w:rPr>
        <w:t>),</w:t>
      </w:r>
      <w:proofErr w:type="gramEnd"/>
      <w:r w:rsidRPr="00973C09">
        <w:rPr>
          <w:rFonts w:eastAsia="Book Antiqua"/>
        </w:rPr>
        <w:t>137-156</w:t>
      </w:r>
      <w:r>
        <w:rPr>
          <w:rFonts w:eastAsia="Book Antiqua"/>
        </w:rPr>
        <w:t>.</w:t>
      </w:r>
      <w:r>
        <w:t xml:space="preserve"> </w:t>
      </w:r>
    </w:p>
    <w:p w:rsidR="00637470" w:rsidRPr="00973C09" w:rsidRDefault="00637470" w:rsidP="00637470">
      <w:pPr>
        <w:pStyle w:val="Normal1"/>
        <w:spacing w:line="480" w:lineRule="auto"/>
        <w:rPr>
          <w:rFonts w:ascii="Arial" w:eastAsia="Book Antiqua" w:hAnsi="Arial" w:cs="Arial"/>
          <w:sz w:val="24"/>
          <w:szCs w:val="24"/>
        </w:rPr>
      </w:pPr>
    </w:p>
    <w:sectPr w:rsidR="00637470" w:rsidRPr="00973C09" w:rsidSect="00280126">
      <w:pgSz w:w="8845" w:h="13245"/>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6"/>
    </wne:keymap>
    <wne:keymap wne:kcmPrimary="0432">
      <wne:acd wne:acdName="acd9"/>
    </wne:keymap>
    <wne:keymap wne:kcmPrimary="0433">
      <wne:acd wne:acdName="acd10"/>
    </wne:keymap>
    <wne:keymap wne:kcmPrimary="0434">
      <wne:acd wne:acdName="acd11"/>
    </wne:keymap>
    <wne:keymap wne:kcmPrimary="0441">
      <wne:acd wne:acdName="acd8"/>
    </wne:keymap>
    <wne:keymap wne:kcmPrimary="0443">
      <wne:acd wne:acdName="acd4"/>
    </wne:keymap>
    <wne:keymap wne:kcmPrimary="0444">
      <wne:acd wne:acdName="acd15"/>
    </wne:keymap>
    <wne:keymap wne:kcmPrimary="0445">
      <wne:acd wne:acdName="acd13"/>
    </wne:keymap>
    <wne:keymap wne:kcmPrimary="0446">
      <wne:acd wne:acdName="acd19"/>
    </wne:keymap>
    <wne:keymap wne:kcmPrimary="0447">
      <wne:acd wne:acdName="acd0"/>
    </wne:keymap>
    <wne:keymap wne:kcmPrimary="0451">
      <wne:acd wne:acdName="acd7"/>
    </wne:keymap>
    <wne:keymap wne:kcmPrimary="0452">
      <wne:acd wne:acdName="acd14"/>
    </wne:keymap>
    <wne:keymap wne:kcmPrimary="0453">
      <wne:acd wne:acdName="acd16"/>
    </wne:keymap>
    <wne:keymap wne:kcmPrimary="0454">
      <wne:acd wne:acdName="acd17"/>
    </wne:keymap>
    <wne:keymap wne:kcmPrimary="0456">
      <wne:acd wne:acdName="acd5"/>
    </wne:keymap>
    <wne:keymap wne:kcmPrimary="0457">
      <wne:acd wne:acdName="acd12"/>
    </wne:keymap>
    <wne:keymap wne:kcmPrimary="0458">
      <wne:acd wne:acdName="acd3"/>
    </wne:keymap>
    <wne:keymap wne:kcmPrimary="0459">
      <wne:acd wne:acdName="acd18"/>
    </wne:keymap>
    <wne:keymap wne:kcmPrimary="045A">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Manifest>
  </wne:toolbars>
  <wne:acds>
    <wne:acd wne:argValue="AgBCAGkAYgBsAGkAbwBnAHIAYQBmAO0AYQA7AFIAZQBmAGUAcgBlAG4AYwBpAGEAcwA=" wne:acdName="acd0" wne:fciIndexBasedOn="0065"/>
    <wne:acd wne:acdName="acd1" wne:fciIndexBasedOn="0065"/>
    <wne:acd wne:argValue="AgBDAGEAcADtAHQAdQBsAG8A" wne:acdName="acd2" wne:fciIndexBasedOn="0065"/>
    <wne:acd wne:argValue="AgBUAO0AdAAuACAAQwBhAHAALgA=" wne:acdName="acd3" wne:fciIndexBasedOn="0065"/>
    <wne:acd wne:argValue="AgBBAHUAdABvAHIA" wne:acdName="acd4" wne:fciIndexBasedOn="0065"/>
    <wne:acd wne:argValue="AgBBAGQAcwBjAHIAaQBwAGMAaQDzAG4A" wne:acdName="acd5" wne:fciIndexBasedOn="0065"/>
    <wne:acd wne:argValue="AQAAAAEA" wne:acdName="acd6" wne:fciIndexBasedOn="0065"/>
    <wne:acd wne:argValue="AgBOAG8AcgBtAGEAbAA7ADAAMAAuACAATgBvAHIAbQBhAGwA" wne:acdName="acd7" wne:fciIndexBasedOn="0065"/>
    <wne:acd wne:argValue="AgBOAG8AdABhACAAYQBsACAAcABpAGUA" wne:acdName="acd8" wne:fciIndexBasedOn="0065"/>
    <wne:acd wne:argValue="AQAAAAIA" wne:acdName="acd9" wne:fciIndexBasedOn="0065"/>
    <wne:acd wne:argValue="AQAAAAMA" wne:acdName="acd10" wne:fciIndexBasedOn="0065"/>
    <wne:acd wne:argValue="AQAAAAQA" wne:acdName="acd11" wne:fciIndexBasedOn="0065"/>
    <wne:acd wne:argValue="AgBDAGkAdABhACAAbABhAHIAZwBhAA==" wne:acdName="acd12" wne:fciIndexBasedOn="0065"/>
    <wne:acd wne:argValue="AgBMAGkAcwB0AGEAZABvAA==" wne:acdName="acd13" wne:fciIndexBasedOn="0065"/>
    <wne:acd wne:argValue="AgBMAGkAcwB0AGEAZABvACAAYQBqAHUAcwB0AGEAZABvAA==" wne:acdName="acd14" wne:fciIndexBasedOn="0065"/>
    <wne:acd wne:argValue="AgBGAGkAZwB1AHIAYQBzAA==" wne:acdName="acd15" wne:fciIndexBasedOn="0065"/>
    <wne:acd wne:argValue="AgBGAHUAZQBuAHQAZQA=" wne:acdName="acd16" wne:fciIndexBasedOn="0065"/>
    <wne:acd wne:argValue="AgBMAGkAcwB0AGEAZABvACAAbgD6AG0AZQByAG8AcwA=" wne:acdName="acd17" wne:fciIndexBasedOn="0065"/>
    <wne:acd wne:argValue="AgBMAGkAcwB0AGEAZABvACAAbABlAHQAcgBhAHMA" wne:acdName="acd18" wne:fciIndexBasedOn="0065"/>
    <wne:acd wne:argValue="AgBuAGUAZwByAGkAdABhAA==" wne:acdName="acd1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4D1F" w:rsidRDefault="00F84D1F" w:rsidP="00EB0247">
      <w:pPr>
        <w:spacing w:after="0" w:line="240" w:lineRule="auto"/>
      </w:pPr>
      <w:r>
        <w:separator/>
      </w:r>
    </w:p>
  </w:endnote>
  <w:endnote w:type="continuationSeparator" w:id="0">
    <w:p w:rsidR="00F84D1F" w:rsidRDefault="00F84D1F" w:rsidP="00EB02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Garamond Pro">
    <w:panose1 w:val="00000000000000000000"/>
    <w:charset w:val="00"/>
    <w:family w:val="roman"/>
    <w:notTrueType/>
    <w:pitch w:val="variable"/>
    <w:sig w:usb0="00000007" w:usb1="00000001" w:usb2="00000000" w:usb3="00000000" w:csb0="00000093"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990">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4D1F" w:rsidRDefault="00F84D1F" w:rsidP="00EB0247">
      <w:pPr>
        <w:spacing w:after="0" w:line="240" w:lineRule="auto"/>
      </w:pPr>
      <w:r>
        <w:separator/>
      </w:r>
    </w:p>
  </w:footnote>
  <w:footnote w:type="continuationSeparator" w:id="0">
    <w:p w:rsidR="00F84D1F" w:rsidRDefault="00F84D1F" w:rsidP="00EB0247">
      <w:pPr>
        <w:spacing w:after="0" w:line="240" w:lineRule="auto"/>
      </w:pPr>
      <w:r>
        <w:continuationSeparator/>
      </w:r>
    </w:p>
  </w:footnote>
  <w:footnote w:id="1">
    <w:p w:rsidR="00B9463E" w:rsidRDefault="00B9463E" w:rsidP="00B9463E">
      <w:pPr>
        <w:pStyle w:val="Notaalpie"/>
        <w:jc w:val="both"/>
      </w:pPr>
      <w:r>
        <w:rPr>
          <w:rStyle w:val="Refdenotaalpie"/>
        </w:rPr>
        <w:footnoteRef/>
      </w:r>
      <w:r>
        <w:t xml:space="preserve"> </w:t>
      </w:r>
      <w:r w:rsidRPr="002B5148">
        <w:t>“Hoy la necesidad de una educación democrática está siendo reivindicada internaciona</w:t>
      </w:r>
      <w:r w:rsidRPr="002B5148">
        <w:t>l</w:t>
      </w:r>
      <w:r w:rsidRPr="002B5148">
        <w:t>mente. Con todo, sólo una educación que refuerce la diversidad cultural puede ser entendida como democrática”. Traducción propia.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16C1660"/>
    <w:lvl w:ilvl="0">
      <w:start w:val="1"/>
      <w:numFmt w:val="decimal"/>
      <w:lvlText w:val="%1."/>
      <w:lvlJc w:val="left"/>
      <w:pPr>
        <w:tabs>
          <w:tab w:val="num" w:pos="1492"/>
        </w:tabs>
        <w:ind w:left="1492" w:hanging="360"/>
      </w:pPr>
    </w:lvl>
  </w:abstractNum>
  <w:abstractNum w:abstractNumId="1">
    <w:nsid w:val="FFFFFF7D"/>
    <w:multiLevelType w:val="singleLevel"/>
    <w:tmpl w:val="919CA9FC"/>
    <w:lvl w:ilvl="0">
      <w:start w:val="1"/>
      <w:numFmt w:val="decimal"/>
      <w:lvlText w:val="%1."/>
      <w:lvlJc w:val="left"/>
      <w:pPr>
        <w:tabs>
          <w:tab w:val="num" w:pos="1209"/>
        </w:tabs>
        <w:ind w:left="1209" w:hanging="360"/>
      </w:pPr>
    </w:lvl>
  </w:abstractNum>
  <w:abstractNum w:abstractNumId="2">
    <w:nsid w:val="FFFFFF7E"/>
    <w:multiLevelType w:val="singleLevel"/>
    <w:tmpl w:val="435A4684"/>
    <w:lvl w:ilvl="0">
      <w:start w:val="1"/>
      <w:numFmt w:val="decimal"/>
      <w:lvlText w:val="%1."/>
      <w:lvlJc w:val="left"/>
      <w:pPr>
        <w:tabs>
          <w:tab w:val="num" w:pos="926"/>
        </w:tabs>
        <w:ind w:left="926" w:hanging="360"/>
      </w:pPr>
    </w:lvl>
  </w:abstractNum>
  <w:abstractNum w:abstractNumId="3">
    <w:nsid w:val="FFFFFF7F"/>
    <w:multiLevelType w:val="singleLevel"/>
    <w:tmpl w:val="545E3172"/>
    <w:lvl w:ilvl="0">
      <w:start w:val="1"/>
      <w:numFmt w:val="decimal"/>
      <w:lvlText w:val="%1."/>
      <w:lvlJc w:val="left"/>
      <w:pPr>
        <w:tabs>
          <w:tab w:val="num" w:pos="643"/>
        </w:tabs>
        <w:ind w:left="643" w:hanging="360"/>
      </w:pPr>
    </w:lvl>
  </w:abstractNum>
  <w:abstractNum w:abstractNumId="4">
    <w:nsid w:val="FFFFFF80"/>
    <w:multiLevelType w:val="singleLevel"/>
    <w:tmpl w:val="1F52D8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CE1A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51EBC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F74FD2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3685B8"/>
    <w:lvl w:ilvl="0">
      <w:start w:val="1"/>
      <w:numFmt w:val="decimal"/>
      <w:lvlText w:val="%1."/>
      <w:lvlJc w:val="left"/>
      <w:pPr>
        <w:tabs>
          <w:tab w:val="num" w:pos="360"/>
        </w:tabs>
        <w:ind w:left="360" w:hanging="360"/>
      </w:pPr>
    </w:lvl>
  </w:abstractNum>
  <w:abstractNum w:abstractNumId="9">
    <w:nsid w:val="FFFFFF89"/>
    <w:multiLevelType w:val="singleLevel"/>
    <w:tmpl w:val="D5A6DDA8"/>
    <w:lvl w:ilvl="0">
      <w:start w:val="1"/>
      <w:numFmt w:val="bullet"/>
      <w:lvlText w:val=""/>
      <w:lvlJc w:val="left"/>
      <w:pPr>
        <w:tabs>
          <w:tab w:val="num" w:pos="360"/>
        </w:tabs>
        <w:ind w:left="360" w:hanging="360"/>
      </w:pPr>
      <w:rPr>
        <w:rFonts w:ascii="Symbol" w:hAnsi="Symbol" w:hint="default"/>
      </w:rPr>
    </w:lvl>
  </w:abstractNum>
  <w:abstractNum w:abstractNumId="10">
    <w:nsid w:val="024300FD"/>
    <w:multiLevelType w:val="multilevel"/>
    <w:tmpl w:val="557CEAA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02D96892"/>
    <w:multiLevelType w:val="multilevel"/>
    <w:tmpl w:val="0C0A001D"/>
    <w:styleLink w:val="Vietaestrecha"/>
    <w:lvl w:ilvl="0">
      <w:start w:val="1"/>
      <w:numFmt w:val="bullet"/>
      <w:lvlText w:val="—"/>
      <w:lvlJc w:val="left"/>
      <w:pPr>
        <w:ind w:left="360" w:hanging="360"/>
      </w:pPr>
      <w:rPr>
        <w:rFonts w:ascii="Times New Roman" w:hAnsi="Times New Roman" w:cs="Times New Roman" w:hint="default"/>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0CEE402F"/>
    <w:multiLevelType w:val="hybridMultilevel"/>
    <w:tmpl w:val="1370FB5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10111733"/>
    <w:multiLevelType w:val="hybridMultilevel"/>
    <w:tmpl w:val="D77E81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02505B9"/>
    <w:multiLevelType w:val="singleLevel"/>
    <w:tmpl w:val="84E49452"/>
    <w:lvl w:ilvl="0">
      <w:start w:val="1"/>
      <w:numFmt w:val="bullet"/>
      <w:pStyle w:val="Listadoajustado"/>
      <w:lvlText w:val="‒"/>
      <w:lvlJc w:val="left"/>
      <w:pPr>
        <w:ind w:left="360" w:hanging="360"/>
      </w:pPr>
      <w:rPr>
        <w:rFonts w:ascii="Times New Roman" w:hAnsi="Times New Roman" w:cs="Times New Roman" w:hint="default"/>
        <w:sz w:val="23"/>
      </w:rPr>
    </w:lvl>
  </w:abstractNum>
  <w:abstractNum w:abstractNumId="15">
    <w:nsid w:val="178200DA"/>
    <w:multiLevelType w:val="multilevel"/>
    <w:tmpl w:val="944CD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4B91558"/>
    <w:multiLevelType w:val="hybridMultilevel"/>
    <w:tmpl w:val="ED4E6E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80E497B"/>
    <w:multiLevelType w:val="hybridMultilevel"/>
    <w:tmpl w:val="CC4048F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28CB324F"/>
    <w:multiLevelType w:val="hybridMultilevel"/>
    <w:tmpl w:val="418E7506"/>
    <w:lvl w:ilvl="0" w:tplc="769CB3D4">
      <w:numFmt w:val="bullet"/>
      <w:lvlText w:val="-"/>
      <w:lvlJc w:val="left"/>
      <w:pPr>
        <w:ind w:left="720" w:hanging="360"/>
      </w:pPr>
      <w:rPr>
        <w:rFonts w:ascii="Adobe Garamond Pro" w:eastAsiaTheme="minorHAnsi" w:hAnsi="Adobe Garamond Pro"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2A7D4288"/>
    <w:multiLevelType w:val="hybridMultilevel"/>
    <w:tmpl w:val="2AEA9C2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2AEA03AD"/>
    <w:multiLevelType w:val="hybridMultilevel"/>
    <w:tmpl w:val="5B2615D4"/>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2DEE4769"/>
    <w:multiLevelType w:val="hybridMultilevel"/>
    <w:tmpl w:val="6BDC39E8"/>
    <w:lvl w:ilvl="0" w:tplc="066A71B6">
      <w:start w:val="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042158E"/>
    <w:multiLevelType w:val="hybridMultilevel"/>
    <w:tmpl w:val="C5D4FC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05C64EB"/>
    <w:multiLevelType w:val="multilevel"/>
    <w:tmpl w:val="93B276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12613F3"/>
    <w:multiLevelType w:val="multilevel"/>
    <w:tmpl w:val="FE90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E33149"/>
    <w:multiLevelType w:val="multilevel"/>
    <w:tmpl w:val="F25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4506B58"/>
    <w:multiLevelType w:val="hybridMultilevel"/>
    <w:tmpl w:val="7BEEC610"/>
    <w:lvl w:ilvl="0" w:tplc="547C8D76">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4F10318"/>
    <w:multiLevelType w:val="multilevel"/>
    <w:tmpl w:val="6FC65838"/>
    <w:lvl w:ilvl="0">
      <w:start w:val="1"/>
      <w:numFmt w:val="decimal"/>
      <w:lvlText w:val="%1."/>
      <w:lvlJc w:val="left"/>
      <w:pPr>
        <w:ind w:left="454" w:hanging="454"/>
      </w:pPr>
      <w:rPr>
        <w:rFonts w:hint="default"/>
      </w:rPr>
    </w:lvl>
    <w:lvl w:ilvl="1">
      <w:start w:val="1"/>
      <w:numFmt w:val="decimal"/>
      <w:isLgl/>
      <w:lvlText w:val="%1.%2."/>
      <w:lvlJc w:val="left"/>
      <w:pPr>
        <w:ind w:left="454" w:hanging="454"/>
      </w:pPr>
      <w:rPr>
        <w:rFonts w:hint="default"/>
      </w:rPr>
    </w:lvl>
    <w:lvl w:ilvl="2">
      <w:start w:val="1"/>
      <w:numFmt w:val="decimal"/>
      <w:isLgl/>
      <w:lvlText w:val="%1.%2.%3."/>
      <w:lvlJc w:val="left"/>
      <w:pPr>
        <w:ind w:left="567" w:hanging="567"/>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4BE30BED"/>
    <w:multiLevelType w:val="multilevel"/>
    <w:tmpl w:val="4F0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F9F1B41"/>
    <w:multiLevelType w:val="multilevel"/>
    <w:tmpl w:val="A176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6330E2B"/>
    <w:multiLevelType w:val="multilevel"/>
    <w:tmpl w:val="8842F7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7268522E"/>
    <w:multiLevelType w:val="hybridMultilevel"/>
    <w:tmpl w:val="FA46DF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47C0D02"/>
    <w:multiLevelType w:val="hybridMultilevel"/>
    <w:tmpl w:val="B10EFB6C"/>
    <w:lvl w:ilvl="0" w:tplc="AFCC998A">
      <w:start w:val="1"/>
      <w:numFmt w:val="decimal"/>
      <w:pStyle w:val="Listadonmeros"/>
      <w:lvlText w:val="%1."/>
      <w:lvlJc w:val="left"/>
      <w:pPr>
        <w:ind w:left="92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6033047"/>
    <w:multiLevelType w:val="multilevel"/>
    <w:tmpl w:val="A9FCAA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FAE0B01"/>
    <w:multiLevelType w:val="hybridMultilevel"/>
    <w:tmpl w:val="76C4CCCE"/>
    <w:lvl w:ilvl="0" w:tplc="8C66ABF0">
      <w:start w:val="1"/>
      <w:numFmt w:val="lowerLetter"/>
      <w:pStyle w:val="Listadoletras"/>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4"/>
  </w:num>
  <w:num w:numId="13">
    <w:abstractNumId w:val="17"/>
  </w:num>
  <w:num w:numId="14">
    <w:abstractNumId w:val="18"/>
  </w:num>
  <w:num w:numId="15">
    <w:abstractNumId w:val="20"/>
  </w:num>
  <w:num w:numId="16">
    <w:abstractNumId w:val="30"/>
  </w:num>
  <w:num w:numId="17">
    <w:abstractNumId w:val="27"/>
  </w:num>
  <w:num w:numId="18">
    <w:abstractNumId w:val="10"/>
  </w:num>
  <w:num w:numId="19">
    <w:abstractNumId w:val="26"/>
  </w:num>
  <w:num w:numId="20">
    <w:abstractNumId w:val="31"/>
  </w:num>
  <w:num w:numId="21">
    <w:abstractNumId w:val="32"/>
  </w:num>
  <w:num w:numId="22">
    <w:abstractNumId w:val="23"/>
  </w:num>
  <w:num w:numId="23">
    <w:abstractNumId w:val="32"/>
    <w:lvlOverride w:ilvl="0">
      <w:startOverride w:val="1"/>
    </w:lvlOverride>
  </w:num>
  <w:num w:numId="24">
    <w:abstractNumId w:val="32"/>
    <w:lvlOverride w:ilvl="0">
      <w:startOverride w:val="1"/>
    </w:lvlOverride>
  </w:num>
  <w:num w:numId="25">
    <w:abstractNumId w:val="13"/>
  </w:num>
  <w:num w:numId="26">
    <w:abstractNumId w:val="33"/>
  </w:num>
  <w:num w:numId="27">
    <w:abstractNumId w:val="21"/>
  </w:num>
  <w:num w:numId="28">
    <w:abstractNumId w:val="22"/>
  </w:num>
  <w:num w:numId="29">
    <w:abstractNumId w:val="24"/>
  </w:num>
  <w:num w:numId="30">
    <w:abstractNumId w:val="16"/>
  </w:num>
  <w:num w:numId="31">
    <w:abstractNumId w:val="25"/>
  </w:num>
  <w:num w:numId="32">
    <w:abstractNumId w:val="15"/>
  </w:num>
  <w:num w:numId="33">
    <w:abstractNumId w:val="28"/>
  </w:num>
  <w:num w:numId="34">
    <w:abstractNumId w:val="29"/>
  </w:num>
  <w:num w:numId="35">
    <w:abstractNumId w:val="34"/>
  </w:num>
  <w:num w:numId="36">
    <w:abstractNumId w:val="32"/>
    <w:lvlOverride w:ilvl="0">
      <w:startOverride w:val="1"/>
    </w:lvlOverride>
  </w:num>
  <w:num w:numId="37">
    <w:abstractNumId w:val="32"/>
    <w:lvlOverride w:ilvl="0">
      <w:startOverride w:val="1"/>
    </w:lvlOverride>
  </w:num>
  <w:num w:numId="38">
    <w:abstractNumId w:val="32"/>
    <w:lvlOverride w:ilvl="0">
      <w:startOverride w:val="1"/>
    </w:lvlOverride>
  </w:num>
  <w:num w:numId="39">
    <w:abstractNumId w:val="34"/>
    <w:lvlOverride w:ilvl="0">
      <w:startOverride w:val="1"/>
    </w:lvlOverride>
  </w:num>
  <w:num w:numId="40">
    <w:abstractNumId w:val="34"/>
    <w:lvlOverride w:ilvl="0">
      <w:startOverride w:val="1"/>
    </w:lvlOverride>
  </w:num>
  <w:num w:numId="41">
    <w:abstractNumId w:val="32"/>
    <w:lvlOverride w:ilvl="0">
      <w:startOverride w:val="1"/>
    </w:lvlOverride>
  </w:num>
  <w:num w:numId="42">
    <w:abstractNumId w:val="34"/>
    <w:lvlOverride w:ilvl="0">
      <w:startOverride w:val="1"/>
    </w:lvlOverride>
  </w:num>
  <w:num w:numId="43">
    <w:abstractNumId w:val="32"/>
    <w:lvlOverride w:ilvl="0">
      <w:startOverride w:val="1"/>
    </w:lvlOverride>
  </w:num>
  <w:num w:numId="44">
    <w:abstractNumId w:val="34"/>
    <w:lvlOverride w:ilvl="0">
      <w:startOverride w:val="1"/>
    </w:lvlOverride>
  </w:num>
  <w:num w:numId="45">
    <w:abstractNumId w:val="12"/>
  </w:num>
  <w:num w:numId="4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1024"/>
  <w:documentProtection w:formatting="1" w:enforcement="0"/>
  <w:defaultTabStop w:val="708"/>
  <w:autoHyphenation/>
  <w:hyphenationZone w:val="425"/>
  <w:characterSpacingControl w:val="doNotCompress"/>
  <w:footnotePr>
    <w:footnote w:id="-1"/>
    <w:footnote w:id="0"/>
  </w:footnotePr>
  <w:endnotePr>
    <w:endnote w:id="-1"/>
    <w:endnote w:id="0"/>
  </w:endnotePr>
  <w:compat/>
  <w:rsids>
    <w:rsidRoot w:val="00281564"/>
    <w:rsid w:val="000068CF"/>
    <w:rsid w:val="0002642D"/>
    <w:rsid w:val="00033E3E"/>
    <w:rsid w:val="00063421"/>
    <w:rsid w:val="00097EEF"/>
    <w:rsid w:val="000C5EDB"/>
    <w:rsid w:val="001348A0"/>
    <w:rsid w:val="001378A6"/>
    <w:rsid w:val="00140844"/>
    <w:rsid w:val="001468AC"/>
    <w:rsid w:val="0015066B"/>
    <w:rsid w:val="00182667"/>
    <w:rsid w:val="0018654D"/>
    <w:rsid w:val="001950D8"/>
    <w:rsid w:val="00197D57"/>
    <w:rsid w:val="001A7AD8"/>
    <w:rsid w:val="001E6EEE"/>
    <w:rsid w:val="00236357"/>
    <w:rsid w:val="00242EFB"/>
    <w:rsid w:val="002433EC"/>
    <w:rsid w:val="00254F0F"/>
    <w:rsid w:val="00280126"/>
    <w:rsid w:val="00281564"/>
    <w:rsid w:val="00285B53"/>
    <w:rsid w:val="0029157D"/>
    <w:rsid w:val="002A43CD"/>
    <w:rsid w:val="002B3B10"/>
    <w:rsid w:val="002C5703"/>
    <w:rsid w:val="002D23FB"/>
    <w:rsid w:val="002D268C"/>
    <w:rsid w:val="002F3733"/>
    <w:rsid w:val="003512A0"/>
    <w:rsid w:val="00375999"/>
    <w:rsid w:val="0039591A"/>
    <w:rsid w:val="003C4D9F"/>
    <w:rsid w:val="003E66FB"/>
    <w:rsid w:val="00422CDA"/>
    <w:rsid w:val="004307D4"/>
    <w:rsid w:val="00437ED3"/>
    <w:rsid w:val="0044345A"/>
    <w:rsid w:val="00477173"/>
    <w:rsid w:val="004819D7"/>
    <w:rsid w:val="004842F0"/>
    <w:rsid w:val="00484413"/>
    <w:rsid w:val="00493A17"/>
    <w:rsid w:val="004C0202"/>
    <w:rsid w:val="004D0180"/>
    <w:rsid w:val="005335DF"/>
    <w:rsid w:val="005417EB"/>
    <w:rsid w:val="005430EA"/>
    <w:rsid w:val="00584BB4"/>
    <w:rsid w:val="005A43E3"/>
    <w:rsid w:val="005A4AFE"/>
    <w:rsid w:val="005A6174"/>
    <w:rsid w:val="00607EE3"/>
    <w:rsid w:val="006101F4"/>
    <w:rsid w:val="006131F7"/>
    <w:rsid w:val="00637470"/>
    <w:rsid w:val="00675757"/>
    <w:rsid w:val="00680332"/>
    <w:rsid w:val="00681364"/>
    <w:rsid w:val="0068745E"/>
    <w:rsid w:val="006B7745"/>
    <w:rsid w:val="00721EBE"/>
    <w:rsid w:val="00724230"/>
    <w:rsid w:val="00742AC5"/>
    <w:rsid w:val="007701F1"/>
    <w:rsid w:val="007814D5"/>
    <w:rsid w:val="00792960"/>
    <w:rsid w:val="007A0F17"/>
    <w:rsid w:val="007E2E83"/>
    <w:rsid w:val="007F0944"/>
    <w:rsid w:val="008238DE"/>
    <w:rsid w:val="00863A4D"/>
    <w:rsid w:val="008A4085"/>
    <w:rsid w:val="008A483F"/>
    <w:rsid w:val="008B6A98"/>
    <w:rsid w:val="008C1056"/>
    <w:rsid w:val="008C2B2C"/>
    <w:rsid w:val="008F1330"/>
    <w:rsid w:val="008F3F8E"/>
    <w:rsid w:val="0091337D"/>
    <w:rsid w:val="009171C1"/>
    <w:rsid w:val="00920563"/>
    <w:rsid w:val="009477E3"/>
    <w:rsid w:val="00962592"/>
    <w:rsid w:val="009847F6"/>
    <w:rsid w:val="009A336B"/>
    <w:rsid w:val="009C0DFA"/>
    <w:rsid w:val="009C304F"/>
    <w:rsid w:val="009C657C"/>
    <w:rsid w:val="009D0814"/>
    <w:rsid w:val="009D4514"/>
    <w:rsid w:val="009E664A"/>
    <w:rsid w:val="009F3B8C"/>
    <w:rsid w:val="009F5F74"/>
    <w:rsid w:val="009F7DB8"/>
    <w:rsid w:val="00A206F1"/>
    <w:rsid w:val="00B0717D"/>
    <w:rsid w:val="00B57A4E"/>
    <w:rsid w:val="00B60DF4"/>
    <w:rsid w:val="00B9463E"/>
    <w:rsid w:val="00BA4FD5"/>
    <w:rsid w:val="00BB38AC"/>
    <w:rsid w:val="00BD7178"/>
    <w:rsid w:val="00BE3D2B"/>
    <w:rsid w:val="00BE5F2C"/>
    <w:rsid w:val="00BF45D1"/>
    <w:rsid w:val="00BF50C0"/>
    <w:rsid w:val="00C00EB4"/>
    <w:rsid w:val="00C21F8C"/>
    <w:rsid w:val="00C302E3"/>
    <w:rsid w:val="00C30BA1"/>
    <w:rsid w:val="00C45F7D"/>
    <w:rsid w:val="00C930F7"/>
    <w:rsid w:val="00CA0400"/>
    <w:rsid w:val="00CC152D"/>
    <w:rsid w:val="00CD0091"/>
    <w:rsid w:val="00CE0F4B"/>
    <w:rsid w:val="00D0381D"/>
    <w:rsid w:val="00D05D1F"/>
    <w:rsid w:val="00D36F76"/>
    <w:rsid w:val="00D47BD3"/>
    <w:rsid w:val="00D5614E"/>
    <w:rsid w:val="00D86CAA"/>
    <w:rsid w:val="00DA0BED"/>
    <w:rsid w:val="00DC3839"/>
    <w:rsid w:val="00DC5E7D"/>
    <w:rsid w:val="00DF1B76"/>
    <w:rsid w:val="00E04357"/>
    <w:rsid w:val="00E05E1A"/>
    <w:rsid w:val="00E06000"/>
    <w:rsid w:val="00E649D6"/>
    <w:rsid w:val="00EA0C6A"/>
    <w:rsid w:val="00EB0247"/>
    <w:rsid w:val="00EC01A5"/>
    <w:rsid w:val="00F41D11"/>
    <w:rsid w:val="00F60611"/>
    <w:rsid w:val="00F6387D"/>
    <w:rsid w:val="00F63B01"/>
    <w:rsid w:val="00F66726"/>
    <w:rsid w:val="00F84D1F"/>
    <w:rsid w:val="00FA51E8"/>
    <w:rsid w:val="00FA7CDE"/>
    <w:rsid w:val="00FE3F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1" w:defUIPriority="99" w:defSemiHidden="1" w:defUnhideWhenUsed="0" w:defQFormat="0" w:count="267">
    <w:lsdException w:name="Normal" w:locked="0" w:semiHidden="0" w:uiPriority="0" w:qFormat="1"/>
    <w:lsdException w:name="heading 1" w:locked="0" w:semiHidden="0" w:uiPriority="0" w:qFormat="1"/>
    <w:lsdException w:name="heading 2" w:locked="0" w:uiPriority="5" w:unhideWhenUsed="1" w:qFormat="1"/>
    <w:lsdException w:name="heading 3" w:locked="0" w:uiPriority="9" w:unhideWhenUsed="1" w:qFormat="1"/>
    <w:lsdException w:name="heading 4" w:locked="0" w:uiPriority="9" w:unhideWhenUsed="1" w:qFormat="1"/>
    <w:lsdException w:name="heading 5" w:locked="0" w:uiPriority="9" w:unhideWhenUsed="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unhideWhenUsed="1"/>
    <w:lsdException w:name="annotation text" w:locked="0"/>
    <w:lsdException w:name="caption" w:uiPriority="35" w:qFormat="1"/>
    <w:lsdException w:name="footnote reference" w:locked="0" w:unhideWhenUsed="1"/>
    <w:lsdException w:name="annotation reference" w:locked="0"/>
    <w:lsdException w:name="Default Paragraph Font" w:locked="0" w:uiPriority="1" w:unhideWhenUsed="1"/>
    <w:lsdException w:name="Body Text" w:locked="0" w:uiPriority="0" w:unhideWhenUsed="1"/>
    <w:lsdException w:name="Hyperlink" w:locked="0" w:unhideWhenUsed="1"/>
    <w:lsdException w:name="Strong" w:locked="0" w:semiHidden="0" w:uiPriority="22"/>
    <w:lsdException w:name="HTML Top of Form" w:locked="0" w:unhideWhenUsed="1"/>
    <w:lsdException w:name="HTML Bottom of Form" w:locked="0" w:unhideWhenUsed="1"/>
    <w:lsdException w:name="Normal (Web)" w:locked="0"/>
    <w:lsdException w:name="HTML Keyboard" w:unhideWhenUsed="1"/>
    <w:lsdException w:name="Normal Table" w:locked="0" w:unhideWhenUsed="1"/>
    <w:lsdException w:name="annotation subject" w:locked="0" w:unhideWhenUsed="1"/>
    <w:lsdException w:name="No List" w:locked="0" w:unhideWhenUsed="1"/>
    <w:lsdException w:name="Outline List 1" w:unhideWhenUsed="1"/>
    <w:lsdException w:name="Outline List 2" w:unhideWhenUsed="1"/>
    <w:lsdException w:name="Outline List 3" w:unhideWhenUsed="1"/>
    <w:lsdException w:name="Table Simple 1" w:locked="0"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0" w:unhideWhenUsed="1"/>
    <w:lsdException w:name="Table Grid" w:locked="0" w:semiHidden="0" w:uiPriority="59"/>
    <w:lsdException w:name="Table Theme"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locked="0"/>
    <w:lsdException w:name="List Paragraph" w:locked="0" w:semiHidden="0" w:uiPriority="34"/>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Bibliography" w:locked="0" w:uiPriority="37" w:unhideWhenUsed="1" w:qFormat="1"/>
    <w:lsdException w:name="TOC Heading" w:uiPriority="39" w:unhideWhenUsed="1" w:qFormat="1"/>
  </w:latentStyles>
  <w:style w:type="paragraph" w:default="1" w:styleId="Normal">
    <w:name w:val="Normal"/>
    <w:aliases w:val="00. Normal"/>
    <w:uiPriority w:val="8"/>
    <w:qFormat/>
    <w:rsid w:val="00E04357"/>
    <w:pPr>
      <w:spacing w:before="40" w:after="120" w:line="276" w:lineRule="auto"/>
      <w:jc w:val="both"/>
    </w:pPr>
    <w:rPr>
      <w:rFonts w:ascii="Times New Roman" w:hAnsi="Times New Roman"/>
      <w:spacing w:val="1"/>
      <w:sz w:val="23"/>
    </w:rPr>
  </w:style>
  <w:style w:type="paragraph" w:styleId="Ttulo1">
    <w:name w:val="heading 1"/>
    <w:basedOn w:val="Normal"/>
    <w:next w:val="Normal"/>
    <w:link w:val="Ttulo1Car"/>
    <w:uiPriority w:val="4"/>
    <w:qFormat/>
    <w:rsid w:val="00721EBE"/>
    <w:pPr>
      <w:keepNext/>
      <w:keepLines/>
      <w:widowControl w:val="0"/>
      <w:suppressAutoHyphens/>
      <w:spacing w:before="360" w:after="200"/>
      <w:jc w:val="left"/>
      <w:outlineLvl w:val="0"/>
    </w:pPr>
    <w:rPr>
      <w:rFonts w:eastAsia="SimSun" w:cstheme="majorBidi"/>
      <w:caps/>
      <w:sz w:val="24"/>
      <w:szCs w:val="32"/>
      <w:shd w:val="clear" w:color="auto" w:fill="FFFFFF"/>
    </w:rPr>
  </w:style>
  <w:style w:type="paragraph" w:styleId="Ttulo2">
    <w:name w:val="heading 2"/>
    <w:basedOn w:val="Normal"/>
    <w:next w:val="Ttulo1"/>
    <w:link w:val="Ttulo2Car"/>
    <w:uiPriority w:val="5"/>
    <w:unhideWhenUsed/>
    <w:qFormat/>
    <w:rsid w:val="00493A17"/>
    <w:pPr>
      <w:spacing w:before="240" w:after="160"/>
      <w:outlineLvl w:val="1"/>
    </w:pPr>
    <w:rPr>
      <w:smallCaps/>
      <w:szCs w:val="26"/>
    </w:rPr>
  </w:style>
  <w:style w:type="paragraph" w:styleId="Ttulo3">
    <w:name w:val="heading 3"/>
    <w:basedOn w:val="Ttulo1"/>
    <w:next w:val="Normal"/>
    <w:link w:val="Ttulo3Car"/>
    <w:uiPriority w:val="6"/>
    <w:unhideWhenUsed/>
    <w:qFormat/>
    <w:rsid w:val="00493A17"/>
    <w:pPr>
      <w:spacing w:before="240" w:after="160"/>
      <w:outlineLvl w:val="2"/>
    </w:pPr>
    <w:rPr>
      <w:caps w:val="0"/>
      <w:sz w:val="23"/>
    </w:rPr>
  </w:style>
  <w:style w:type="paragraph" w:styleId="Ttulo4">
    <w:name w:val="heading 4"/>
    <w:basedOn w:val="Ttulo3"/>
    <w:next w:val="Normal"/>
    <w:link w:val="Ttulo4Car"/>
    <w:uiPriority w:val="7"/>
    <w:unhideWhenUsed/>
    <w:qFormat/>
    <w:rsid w:val="00EB0247"/>
    <w:pPr>
      <w:outlineLvl w:val="3"/>
    </w:pPr>
  </w:style>
  <w:style w:type="paragraph" w:styleId="Ttulo5">
    <w:name w:val="heading 5"/>
    <w:basedOn w:val="Normal"/>
    <w:next w:val="Normal"/>
    <w:link w:val="Ttulo5Car"/>
    <w:uiPriority w:val="99"/>
    <w:semiHidden/>
    <w:locked/>
    <w:rsid w:val="00063421"/>
    <w:pPr>
      <w:keepNext/>
      <w:keepLines/>
      <w:spacing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4"/>
    <w:qFormat/>
    <w:rsid w:val="00742AC5"/>
    <w:rPr>
      <w:rFonts w:ascii="Times New Roman" w:eastAsia="SimSun" w:hAnsi="Times New Roman" w:cstheme="majorBidi"/>
      <w:caps/>
      <w:spacing w:val="1"/>
      <w:sz w:val="24"/>
      <w:szCs w:val="32"/>
    </w:rPr>
  </w:style>
  <w:style w:type="character" w:customStyle="1" w:styleId="Ttulo2Car">
    <w:name w:val="Título 2 Car"/>
    <w:basedOn w:val="Fuentedeprrafopredeter"/>
    <w:link w:val="Ttulo2"/>
    <w:uiPriority w:val="5"/>
    <w:qFormat/>
    <w:rsid w:val="00493A17"/>
    <w:rPr>
      <w:rFonts w:ascii="Times New Roman" w:hAnsi="Times New Roman"/>
      <w:smallCaps/>
      <w:spacing w:val="1"/>
      <w:sz w:val="23"/>
      <w:szCs w:val="26"/>
    </w:rPr>
  </w:style>
  <w:style w:type="character" w:customStyle="1" w:styleId="Ttulo4Car">
    <w:name w:val="Título 4 Car"/>
    <w:basedOn w:val="Fuentedeprrafopredeter"/>
    <w:link w:val="Ttulo4"/>
    <w:uiPriority w:val="7"/>
    <w:rsid w:val="00742AC5"/>
    <w:rPr>
      <w:rFonts w:ascii="Times New Roman" w:eastAsia="SimSun" w:hAnsi="Times New Roman" w:cstheme="majorBidi"/>
      <w:spacing w:val="1"/>
      <w:sz w:val="23"/>
      <w:szCs w:val="32"/>
    </w:rPr>
  </w:style>
  <w:style w:type="character" w:customStyle="1" w:styleId="Ttulo5Car">
    <w:name w:val="Título 5 Car"/>
    <w:basedOn w:val="Fuentedeprrafopredeter"/>
    <w:link w:val="Ttulo5"/>
    <w:uiPriority w:val="99"/>
    <w:semiHidden/>
    <w:rsid w:val="00F60611"/>
    <w:rPr>
      <w:rFonts w:asciiTheme="majorHAnsi" w:eastAsiaTheme="majorEastAsia" w:hAnsiTheme="majorHAnsi" w:cstheme="majorBidi"/>
      <w:color w:val="2F5496" w:themeColor="accent1" w:themeShade="BF"/>
      <w:spacing w:val="1"/>
      <w:sz w:val="23"/>
    </w:rPr>
  </w:style>
  <w:style w:type="paragraph" w:customStyle="1" w:styleId="Captulo">
    <w:name w:val="Capítulo"/>
    <w:basedOn w:val="Normal"/>
    <w:next w:val="TtCap"/>
    <w:qFormat/>
    <w:rsid w:val="00063421"/>
    <w:pPr>
      <w:keepNext/>
      <w:keepLines/>
      <w:spacing w:after="480"/>
      <w:jc w:val="right"/>
      <w:outlineLvl w:val="0"/>
    </w:pPr>
    <w:rPr>
      <w:rFonts w:eastAsia="SimSun" w:cs="Calibri Light"/>
      <w:smallCaps/>
      <w:color w:val="000000"/>
      <w:sz w:val="20"/>
      <w:szCs w:val="20"/>
    </w:rPr>
  </w:style>
  <w:style w:type="paragraph" w:customStyle="1" w:styleId="TtCap">
    <w:name w:val="Tít. Cap."/>
    <w:basedOn w:val="Normal"/>
    <w:next w:val="Autor"/>
    <w:uiPriority w:val="1"/>
    <w:qFormat/>
    <w:rsid w:val="001348A0"/>
    <w:pPr>
      <w:keepNext/>
      <w:keepLines/>
      <w:pBdr>
        <w:bottom w:val="single" w:sz="4" w:space="10" w:color="auto"/>
      </w:pBdr>
      <w:suppressAutoHyphens/>
      <w:spacing w:after="280"/>
      <w:contextualSpacing/>
      <w:jc w:val="center"/>
      <w:outlineLvl w:val="1"/>
    </w:pPr>
    <w:rPr>
      <w:rFonts w:eastAsia="SimSun" w:cs="Calibri Light"/>
      <w:caps/>
      <w:color w:val="000000"/>
      <w:spacing w:val="-2"/>
      <w:sz w:val="26"/>
      <w:szCs w:val="26"/>
    </w:rPr>
  </w:style>
  <w:style w:type="paragraph" w:customStyle="1" w:styleId="Autor">
    <w:name w:val="Autor"/>
    <w:basedOn w:val="Normal"/>
    <w:next w:val="Adscripcin"/>
    <w:uiPriority w:val="2"/>
    <w:qFormat/>
    <w:rsid w:val="00063421"/>
    <w:pPr>
      <w:keepNext/>
      <w:keepLines/>
      <w:spacing w:after="0" w:line="240" w:lineRule="auto"/>
      <w:jc w:val="right"/>
      <w:outlineLvl w:val="2"/>
    </w:pPr>
    <w:rPr>
      <w:rFonts w:eastAsia="SimSun" w:cs="Calibri Light"/>
      <w:smallCaps/>
      <w:color w:val="000000"/>
      <w:sz w:val="20"/>
      <w:szCs w:val="24"/>
    </w:rPr>
  </w:style>
  <w:style w:type="paragraph" w:customStyle="1" w:styleId="Adscripcin">
    <w:name w:val="Adscripción"/>
    <w:basedOn w:val="Normal"/>
    <w:next w:val="Normal"/>
    <w:uiPriority w:val="3"/>
    <w:qFormat/>
    <w:rsid w:val="00063421"/>
    <w:pPr>
      <w:keepNext/>
      <w:keepLines/>
      <w:spacing w:line="240" w:lineRule="auto"/>
      <w:contextualSpacing/>
      <w:jc w:val="right"/>
      <w:outlineLvl w:val="3"/>
    </w:pPr>
    <w:rPr>
      <w:rFonts w:eastAsia="SimSun" w:cs="Calibri Light"/>
      <w:i/>
      <w:iCs/>
      <w:color w:val="000000"/>
      <w:sz w:val="20"/>
    </w:rPr>
  </w:style>
  <w:style w:type="paragraph" w:customStyle="1" w:styleId="Resumen">
    <w:name w:val="Resumen"/>
    <w:basedOn w:val="Normal"/>
    <w:uiPriority w:val="99"/>
    <w:semiHidden/>
    <w:locked/>
    <w:rsid w:val="00B0717D"/>
    <w:pPr>
      <w:spacing w:line="264" w:lineRule="auto"/>
    </w:pPr>
    <w:rPr>
      <w:rFonts w:eastAsia="Calibri" w:cs="Calibri"/>
      <w:sz w:val="19"/>
      <w:szCs w:val="19"/>
    </w:rPr>
  </w:style>
  <w:style w:type="character" w:customStyle="1" w:styleId="Ttulo3Car">
    <w:name w:val="Título 3 Car"/>
    <w:basedOn w:val="Fuentedeprrafopredeter"/>
    <w:link w:val="Ttulo3"/>
    <w:uiPriority w:val="6"/>
    <w:rsid w:val="00493A17"/>
    <w:rPr>
      <w:rFonts w:ascii="Times New Roman" w:eastAsia="SimSun" w:hAnsi="Times New Roman" w:cstheme="majorBidi"/>
      <w:spacing w:val="1"/>
      <w:sz w:val="23"/>
      <w:szCs w:val="32"/>
    </w:rPr>
  </w:style>
  <w:style w:type="paragraph" w:customStyle="1" w:styleId="Citalarga">
    <w:name w:val="Cita larga"/>
    <w:basedOn w:val="Normal"/>
    <w:uiPriority w:val="9"/>
    <w:qFormat/>
    <w:rsid w:val="00FA51E8"/>
    <w:pPr>
      <w:spacing w:before="160" w:after="160" w:line="240" w:lineRule="auto"/>
      <w:ind w:left="851"/>
    </w:pPr>
    <w:rPr>
      <w:sz w:val="20"/>
      <w:szCs w:val="21"/>
    </w:rPr>
  </w:style>
  <w:style w:type="paragraph" w:styleId="Textonotapie">
    <w:name w:val="footnote text"/>
    <w:basedOn w:val="Normal"/>
    <w:link w:val="TextonotapieCar"/>
    <w:uiPriority w:val="99"/>
    <w:semiHidden/>
    <w:locked/>
    <w:rsid w:val="00EB02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60611"/>
    <w:rPr>
      <w:rFonts w:ascii="Times New Roman" w:hAnsi="Times New Roman"/>
      <w:spacing w:val="1"/>
      <w:sz w:val="20"/>
      <w:szCs w:val="20"/>
    </w:rPr>
  </w:style>
  <w:style w:type="character" w:styleId="Refdenotaalpie">
    <w:name w:val="footnote reference"/>
    <w:basedOn w:val="Fuentedeprrafopredeter"/>
    <w:uiPriority w:val="99"/>
    <w:semiHidden/>
    <w:locked/>
    <w:rsid w:val="00EB0247"/>
    <w:rPr>
      <w:vertAlign w:val="superscript"/>
    </w:rPr>
  </w:style>
  <w:style w:type="paragraph" w:customStyle="1" w:styleId="Notaalpie">
    <w:name w:val="Nota al pie"/>
    <w:basedOn w:val="Textonotapie"/>
    <w:link w:val="NotaalpieCar"/>
    <w:uiPriority w:val="14"/>
    <w:qFormat/>
    <w:rsid w:val="00EB0247"/>
    <w:pPr>
      <w:spacing w:after="60"/>
      <w:jc w:val="left"/>
    </w:pPr>
    <w:rPr>
      <w:rFonts w:ascii="Arial Narrow" w:hAnsi="Arial Narrow"/>
      <w:sz w:val="19"/>
    </w:rPr>
  </w:style>
  <w:style w:type="paragraph" w:styleId="Bibliografa">
    <w:name w:val="Bibliography"/>
    <w:aliases w:val="Referencias"/>
    <w:basedOn w:val="Normal"/>
    <w:next w:val="Normal"/>
    <w:link w:val="BibliografaCar"/>
    <w:uiPriority w:val="18"/>
    <w:qFormat/>
    <w:rsid w:val="008B6A98"/>
    <w:pPr>
      <w:suppressAutoHyphens/>
      <w:spacing w:before="120" w:line="240" w:lineRule="atLeast"/>
      <w:ind w:left="709" w:hanging="709"/>
      <w:jc w:val="left"/>
    </w:pPr>
    <w:rPr>
      <w:rFonts w:eastAsia="Calibri" w:cs="Arial"/>
      <w:spacing w:val="0"/>
      <w:sz w:val="20"/>
    </w:rPr>
  </w:style>
  <w:style w:type="character" w:customStyle="1" w:styleId="BibliografaCar">
    <w:name w:val="Bibliografía Car"/>
    <w:aliases w:val="Referencias Car"/>
    <w:basedOn w:val="Fuentedeprrafopredeter"/>
    <w:link w:val="Bibliografa"/>
    <w:uiPriority w:val="18"/>
    <w:rsid w:val="00F60611"/>
    <w:rPr>
      <w:rFonts w:ascii="Times New Roman" w:eastAsia="Calibri" w:hAnsi="Times New Roman" w:cs="Arial"/>
      <w:sz w:val="20"/>
    </w:rPr>
  </w:style>
  <w:style w:type="numbering" w:customStyle="1" w:styleId="Vietaestrecha">
    <w:name w:val="Viñeta estrecha"/>
    <w:basedOn w:val="Sinlista"/>
    <w:uiPriority w:val="99"/>
    <w:locked/>
    <w:rsid w:val="007701F1"/>
    <w:pPr>
      <w:numPr>
        <w:numId w:val="11"/>
      </w:numPr>
    </w:pPr>
  </w:style>
  <w:style w:type="paragraph" w:customStyle="1" w:styleId="Listadoajustado">
    <w:name w:val="Listado ajustado"/>
    <w:basedOn w:val="Normal"/>
    <w:link w:val="ListadoajustadoCar"/>
    <w:uiPriority w:val="11"/>
    <w:qFormat/>
    <w:rsid w:val="00140844"/>
    <w:pPr>
      <w:numPr>
        <w:numId w:val="12"/>
      </w:numPr>
      <w:spacing w:after="160"/>
      <w:ind w:left="851" w:hanging="284"/>
      <w:contextualSpacing/>
    </w:pPr>
  </w:style>
  <w:style w:type="paragraph" w:customStyle="1" w:styleId="Listado">
    <w:name w:val="Listado"/>
    <w:basedOn w:val="Listadoajustado"/>
    <w:uiPriority w:val="10"/>
    <w:qFormat/>
    <w:rsid w:val="002A43CD"/>
    <w:pPr>
      <w:contextualSpacing w:val="0"/>
    </w:pPr>
  </w:style>
  <w:style w:type="character" w:customStyle="1" w:styleId="ListadoajustadoCar">
    <w:name w:val="Listado ajustado Car"/>
    <w:basedOn w:val="BibliografaCar"/>
    <w:link w:val="Listadoajustado"/>
    <w:uiPriority w:val="11"/>
    <w:rsid w:val="00140844"/>
    <w:rPr>
      <w:rFonts w:ascii="Times New Roman" w:eastAsia="Calibri" w:hAnsi="Times New Roman" w:cs="Arial"/>
      <w:spacing w:val="1"/>
      <w:sz w:val="23"/>
    </w:rPr>
  </w:style>
  <w:style w:type="character" w:customStyle="1" w:styleId="negrita">
    <w:name w:val="negrita"/>
    <w:uiPriority w:val="17"/>
    <w:qFormat/>
    <w:rsid w:val="008F3F8E"/>
    <w:rPr>
      <w:b/>
      <w:caps w:val="0"/>
      <w:smallCaps w:val="0"/>
    </w:rPr>
  </w:style>
  <w:style w:type="table" w:styleId="Tablaconcuadrcula">
    <w:name w:val="Table Grid"/>
    <w:basedOn w:val="Tablanormal"/>
    <w:uiPriority w:val="59"/>
    <w:locked/>
    <w:rsid w:val="00E05E1A"/>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s">
    <w:name w:val="tablas"/>
    <w:basedOn w:val="Normal"/>
    <w:link w:val="tablasCar"/>
    <w:uiPriority w:val="99"/>
    <w:semiHidden/>
    <w:locked/>
    <w:rsid w:val="00E05E1A"/>
    <w:pPr>
      <w:spacing w:after="0" w:line="240" w:lineRule="auto"/>
      <w:jc w:val="center"/>
    </w:pPr>
    <w:rPr>
      <w:rFonts w:ascii="Arial Narrow" w:hAnsi="Arial Narrow" w:cs="Arial"/>
      <w:spacing w:val="0"/>
      <w:sz w:val="18"/>
      <w:szCs w:val="16"/>
    </w:rPr>
  </w:style>
  <w:style w:type="character" w:customStyle="1" w:styleId="tablasCar">
    <w:name w:val="tablas Car"/>
    <w:basedOn w:val="Fuentedeprrafopredeter"/>
    <w:link w:val="tablas"/>
    <w:uiPriority w:val="99"/>
    <w:semiHidden/>
    <w:rsid w:val="00F60611"/>
    <w:rPr>
      <w:rFonts w:ascii="Arial Narrow" w:hAnsi="Arial Narrow" w:cs="Arial"/>
      <w:sz w:val="18"/>
      <w:szCs w:val="16"/>
    </w:rPr>
  </w:style>
  <w:style w:type="paragraph" w:customStyle="1" w:styleId="Figuras">
    <w:name w:val="Figuras"/>
    <w:basedOn w:val="Notaalpie"/>
    <w:link w:val="FigurasCar"/>
    <w:uiPriority w:val="16"/>
    <w:qFormat/>
    <w:rsid w:val="00E649D6"/>
    <w:pPr>
      <w:spacing w:before="280" w:after="240" w:line="240" w:lineRule="atLeast"/>
      <w:contextualSpacing/>
      <w:jc w:val="both"/>
    </w:pPr>
    <w:rPr>
      <w:i/>
      <w:spacing w:val="0"/>
      <w:sz w:val="20"/>
      <w:lang w:val="es-ES_tradnl"/>
    </w:rPr>
  </w:style>
  <w:style w:type="table" w:customStyle="1" w:styleId="GridTableLight">
    <w:name w:val="Grid Table Light"/>
    <w:basedOn w:val="Tablanormal"/>
    <w:uiPriority w:val="40"/>
    <w:locked/>
    <w:rsid w:val="00E05E1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absica1"/>
    <w:uiPriority w:val="42"/>
    <w:locked/>
    <w:rsid w:val="00E05E1A"/>
    <w:pPr>
      <w:spacing w:after="0" w:line="240" w:lineRule="auto"/>
    </w:pPr>
    <w:rPr>
      <w:rFonts w:ascii="Arial Narrow" w:hAnsi="Arial Narrow"/>
      <w:sz w:val="18"/>
      <w:szCs w:val="20"/>
      <w:lang w:eastAsia="es-E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cPr>
      <w:shd w:val="clear" w:color="auto" w:fill="auto"/>
    </w:tcPr>
    <w:tblStylePr w:type="firstRow">
      <w:rPr>
        <w:b/>
        <w:bCs/>
      </w:rPr>
      <w:tblPr/>
      <w:tcPr>
        <w:tcBorders>
          <w:bottom w:val="single" w:sz="4" w:space="0" w:color="7F7F7F" w:themeColor="text1" w:themeTint="80"/>
          <w:tl2br w:val="none" w:sz="0" w:space="0" w:color="auto"/>
          <w:tr2bl w:val="none" w:sz="0" w:space="0" w:color="auto"/>
        </w:tcBorders>
      </w:tcPr>
    </w:tblStylePr>
    <w:tblStylePr w:type="lastRow">
      <w:rPr>
        <w:b/>
        <w:bCs/>
      </w:rPr>
      <w:tblPr/>
      <w:tcPr>
        <w:tcBorders>
          <w:top w:val="single" w:sz="4" w:space="0" w:color="7F7F7F" w:themeColor="text1" w:themeTint="80"/>
          <w:tl2br w:val="none" w:sz="0" w:space="0" w:color="auto"/>
          <w:tr2bl w:val="none" w:sz="0" w:space="0" w:color="auto"/>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anormal"/>
    <w:uiPriority w:val="43"/>
    <w:locked/>
    <w:rsid w:val="00E05E1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bsica1">
    <w:name w:val="Table Simple 1"/>
    <w:basedOn w:val="Tablanormal"/>
    <w:uiPriority w:val="99"/>
    <w:semiHidden/>
    <w:unhideWhenUsed/>
    <w:locked/>
    <w:rsid w:val="00E05E1A"/>
    <w:pPr>
      <w:spacing w:after="100" w:line="276"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
    <w:name w:val="Tabla"/>
    <w:basedOn w:val="Tablanormal"/>
    <w:uiPriority w:val="99"/>
    <w:locked/>
    <w:rsid w:val="008238DE"/>
    <w:pPr>
      <w:spacing w:after="0" w:line="240" w:lineRule="auto"/>
    </w:pPr>
    <w:rPr>
      <w:rFonts w:ascii="Arial Narrow" w:hAnsi="Arial Narrow"/>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cantSplit/>
      <w:jc w:val="center"/>
    </w:trPr>
    <w:tcPr>
      <w:tcMar>
        <w:top w:w="28" w:type="dxa"/>
        <w:left w:w="28" w:type="dxa"/>
        <w:bottom w:w="28" w:type="dxa"/>
        <w:right w:w="28" w:type="dxa"/>
      </w:tcMar>
      <w:vAlign w:val="center"/>
    </w:tcPr>
  </w:style>
  <w:style w:type="paragraph" w:customStyle="1" w:styleId="Tablatexto">
    <w:name w:val="Tabla_texto"/>
    <w:basedOn w:val="tablas"/>
    <w:uiPriority w:val="99"/>
    <w:semiHidden/>
    <w:locked/>
    <w:rsid w:val="008238DE"/>
    <w:pPr>
      <w:widowControl w:val="0"/>
      <w:contextualSpacing/>
    </w:pPr>
    <w:rPr>
      <w:sz w:val="20"/>
      <w:szCs w:val="20"/>
    </w:rPr>
  </w:style>
  <w:style w:type="paragraph" w:styleId="Prrafodelista">
    <w:name w:val="List Paragraph"/>
    <w:basedOn w:val="Normal"/>
    <w:link w:val="PrrafodelistaCar"/>
    <w:uiPriority w:val="99"/>
    <w:semiHidden/>
    <w:locked/>
    <w:rsid w:val="00CA0400"/>
    <w:pPr>
      <w:ind w:left="720"/>
      <w:contextualSpacing/>
    </w:pPr>
  </w:style>
  <w:style w:type="paragraph" w:customStyle="1" w:styleId="Listadonmeros">
    <w:name w:val="Listado números"/>
    <w:basedOn w:val="Prrafodelista"/>
    <w:link w:val="ListadonmerosCar"/>
    <w:uiPriority w:val="12"/>
    <w:qFormat/>
    <w:rsid w:val="00140844"/>
    <w:pPr>
      <w:numPr>
        <w:numId w:val="21"/>
      </w:numPr>
      <w:spacing w:after="160"/>
      <w:ind w:left="851" w:hanging="284"/>
      <w:contextualSpacing w:val="0"/>
    </w:pPr>
  </w:style>
  <w:style w:type="character" w:customStyle="1" w:styleId="PrrafodelistaCar">
    <w:name w:val="Párrafo de lista Car"/>
    <w:basedOn w:val="Fuentedeprrafopredeter"/>
    <w:link w:val="Prrafodelista"/>
    <w:uiPriority w:val="99"/>
    <w:semiHidden/>
    <w:rsid w:val="00F60611"/>
    <w:rPr>
      <w:rFonts w:ascii="Times New Roman" w:hAnsi="Times New Roman"/>
      <w:spacing w:val="1"/>
      <w:sz w:val="23"/>
    </w:rPr>
  </w:style>
  <w:style w:type="character" w:customStyle="1" w:styleId="ListadonmerosCar">
    <w:name w:val="Listado números Car"/>
    <w:basedOn w:val="PrrafodelistaCar"/>
    <w:link w:val="Listadonmeros"/>
    <w:uiPriority w:val="12"/>
    <w:rsid w:val="00140844"/>
    <w:rPr>
      <w:rFonts w:ascii="Times New Roman" w:hAnsi="Times New Roman"/>
      <w:spacing w:val="1"/>
      <w:sz w:val="23"/>
    </w:rPr>
  </w:style>
  <w:style w:type="paragraph" w:customStyle="1" w:styleId="Fuente">
    <w:name w:val="Fuente"/>
    <w:basedOn w:val="Figuras"/>
    <w:link w:val="FuenteCar"/>
    <w:uiPriority w:val="15"/>
    <w:qFormat/>
    <w:rsid w:val="00E649D6"/>
    <w:pPr>
      <w:spacing w:before="80"/>
      <w:jc w:val="center"/>
    </w:pPr>
    <w:rPr>
      <w:i w:val="0"/>
      <w:iCs/>
    </w:rPr>
  </w:style>
  <w:style w:type="character" w:styleId="Hipervnculo">
    <w:name w:val="Hyperlink"/>
    <w:basedOn w:val="Fuentedeprrafopredeter"/>
    <w:uiPriority w:val="99"/>
    <w:locked/>
    <w:rsid w:val="00477173"/>
    <w:rPr>
      <w:color w:val="0563C1" w:themeColor="hyperlink"/>
      <w:u w:val="single"/>
    </w:rPr>
  </w:style>
  <w:style w:type="character" w:customStyle="1" w:styleId="NotaalpieCar">
    <w:name w:val="Nota al pie Car"/>
    <w:basedOn w:val="TextonotapieCar"/>
    <w:link w:val="Notaalpie"/>
    <w:uiPriority w:val="14"/>
    <w:rsid w:val="002433EC"/>
    <w:rPr>
      <w:rFonts w:ascii="Arial Narrow" w:hAnsi="Arial Narrow"/>
      <w:spacing w:val="1"/>
      <w:sz w:val="19"/>
      <w:szCs w:val="20"/>
    </w:rPr>
  </w:style>
  <w:style w:type="character" w:customStyle="1" w:styleId="FigurasCar">
    <w:name w:val="Figuras Car"/>
    <w:basedOn w:val="NotaalpieCar"/>
    <w:link w:val="Figuras"/>
    <w:uiPriority w:val="16"/>
    <w:rsid w:val="00E649D6"/>
    <w:rPr>
      <w:rFonts w:ascii="Arial Narrow" w:hAnsi="Arial Narrow"/>
      <w:i/>
      <w:spacing w:val="1"/>
      <w:sz w:val="20"/>
      <w:szCs w:val="20"/>
      <w:lang w:val="es-ES_tradnl"/>
    </w:rPr>
  </w:style>
  <w:style w:type="character" w:customStyle="1" w:styleId="FuenteCar">
    <w:name w:val="Fuente Car"/>
    <w:basedOn w:val="FigurasCar"/>
    <w:link w:val="Fuente"/>
    <w:uiPriority w:val="15"/>
    <w:rsid w:val="00E649D6"/>
    <w:rPr>
      <w:rFonts w:ascii="Arial Narrow" w:hAnsi="Arial Narrow"/>
      <w:i w:val="0"/>
      <w:iCs/>
      <w:spacing w:val="1"/>
      <w:sz w:val="20"/>
      <w:szCs w:val="20"/>
      <w:lang w:val="es-ES_tradnl"/>
    </w:rPr>
  </w:style>
  <w:style w:type="character" w:customStyle="1" w:styleId="Mencinsinresolver1">
    <w:name w:val="Mención sin resolver1"/>
    <w:basedOn w:val="Fuentedeprrafopredeter"/>
    <w:uiPriority w:val="99"/>
    <w:semiHidden/>
    <w:locked/>
    <w:rsid w:val="00477173"/>
    <w:rPr>
      <w:color w:val="605E5C"/>
      <w:shd w:val="clear" w:color="auto" w:fill="E1DFDD"/>
    </w:rPr>
  </w:style>
  <w:style w:type="character" w:styleId="Textoennegrita">
    <w:name w:val="Strong"/>
    <w:basedOn w:val="Fuentedeprrafopredeter"/>
    <w:uiPriority w:val="99"/>
    <w:semiHidden/>
    <w:locked/>
    <w:rsid w:val="003512A0"/>
    <w:rPr>
      <w:b/>
      <w:bCs/>
    </w:rPr>
  </w:style>
  <w:style w:type="paragraph" w:styleId="Textoindependiente">
    <w:name w:val="Body Text"/>
    <w:basedOn w:val="Normal"/>
    <w:link w:val="TextoindependienteCar"/>
    <w:uiPriority w:val="99"/>
    <w:semiHidden/>
    <w:locked/>
    <w:rsid w:val="009E664A"/>
    <w:pPr>
      <w:suppressAutoHyphens/>
      <w:spacing w:before="0" w:line="252" w:lineRule="auto"/>
      <w:jc w:val="left"/>
    </w:pPr>
    <w:rPr>
      <w:rFonts w:ascii="Calibri" w:eastAsia="Arial Unicode MS" w:hAnsi="Calibri" w:cs="font990"/>
      <w:spacing w:val="0"/>
      <w:kern w:val="1"/>
      <w:sz w:val="22"/>
      <w:lang w:eastAsia="zh-CN"/>
    </w:rPr>
  </w:style>
  <w:style w:type="character" w:customStyle="1" w:styleId="TextoindependienteCar">
    <w:name w:val="Texto independiente Car"/>
    <w:basedOn w:val="Fuentedeprrafopredeter"/>
    <w:link w:val="Textoindependiente"/>
    <w:uiPriority w:val="99"/>
    <w:semiHidden/>
    <w:qFormat/>
    <w:rsid w:val="00F60611"/>
    <w:rPr>
      <w:rFonts w:ascii="Calibri" w:eastAsia="Arial Unicode MS" w:hAnsi="Calibri" w:cs="font990"/>
      <w:kern w:val="1"/>
      <w:lang w:eastAsia="zh-CN"/>
    </w:rPr>
  </w:style>
  <w:style w:type="character" w:customStyle="1" w:styleId="14Versalitas">
    <w:name w:val="14.Versalitas"/>
    <w:basedOn w:val="Fuentedeprrafopredeter"/>
    <w:uiPriority w:val="99"/>
    <w:semiHidden/>
    <w:locked/>
    <w:rsid w:val="009E664A"/>
    <w:rPr>
      <w:caps w:val="0"/>
      <w:smallCaps/>
    </w:rPr>
  </w:style>
  <w:style w:type="paragraph" w:customStyle="1" w:styleId="Listadoletras">
    <w:name w:val="Listado letras"/>
    <w:basedOn w:val="Listadonmeros"/>
    <w:link w:val="ListadoletrasCar"/>
    <w:uiPriority w:val="13"/>
    <w:qFormat/>
    <w:rsid w:val="00140844"/>
    <w:pPr>
      <w:numPr>
        <w:numId w:val="35"/>
      </w:numPr>
      <w:ind w:left="851" w:hanging="284"/>
    </w:pPr>
  </w:style>
  <w:style w:type="character" w:customStyle="1" w:styleId="ListadoletrasCar">
    <w:name w:val="Listado letras Car"/>
    <w:basedOn w:val="ListadonmerosCar"/>
    <w:link w:val="Listadoletras"/>
    <w:uiPriority w:val="13"/>
    <w:rsid w:val="00140844"/>
    <w:rPr>
      <w:rFonts w:ascii="Times New Roman" w:hAnsi="Times New Roman"/>
      <w:spacing w:val="1"/>
      <w:sz w:val="23"/>
    </w:rPr>
  </w:style>
  <w:style w:type="character" w:styleId="Refdecomentario">
    <w:name w:val="annotation reference"/>
    <w:basedOn w:val="Fuentedeprrafopredeter"/>
    <w:uiPriority w:val="99"/>
    <w:semiHidden/>
    <w:locked/>
    <w:rsid w:val="009847F6"/>
    <w:rPr>
      <w:sz w:val="16"/>
      <w:szCs w:val="16"/>
    </w:rPr>
  </w:style>
  <w:style w:type="paragraph" w:styleId="Textocomentario">
    <w:name w:val="annotation text"/>
    <w:basedOn w:val="Normal"/>
    <w:link w:val="TextocomentarioCar"/>
    <w:uiPriority w:val="99"/>
    <w:semiHidden/>
    <w:locked/>
    <w:rsid w:val="009847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847F6"/>
    <w:rPr>
      <w:rFonts w:ascii="Times New Roman" w:hAnsi="Times New Roman"/>
      <w:spacing w:val="1"/>
      <w:sz w:val="20"/>
      <w:szCs w:val="20"/>
    </w:rPr>
  </w:style>
  <w:style w:type="paragraph" w:styleId="Asuntodelcomentario">
    <w:name w:val="annotation subject"/>
    <w:basedOn w:val="Textocomentario"/>
    <w:next w:val="Textocomentario"/>
    <w:link w:val="AsuntodelcomentarioCar"/>
    <w:uiPriority w:val="99"/>
    <w:semiHidden/>
    <w:locked/>
    <w:rsid w:val="009847F6"/>
    <w:rPr>
      <w:b/>
      <w:bCs/>
    </w:rPr>
  </w:style>
  <w:style w:type="character" w:customStyle="1" w:styleId="AsuntodelcomentarioCar">
    <w:name w:val="Asunto del comentario Car"/>
    <w:basedOn w:val="TextocomentarioCar"/>
    <w:link w:val="Asuntodelcomentario"/>
    <w:uiPriority w:val="99"/>
    <w:semiHidden/>
    <w:rsid w:val="009847F6"/>
    <w:rPr>
      <w:rFonts w:ascii="Times New Roman" w:hAnsi="Times New Roman"/>
      <w:b/>
      <w:bCs/>
      <w:spacing w:val="1"/>
      <w:sz w:val="20"/>
      <w:szCs w:val="20"/>
    </w:rPr>
  </w:style>
  <w:style w:type="paragraph" w:styleId="Textodeglobo">
    <w:name w:val="Balloon Text"/>
    <w:basedOn w:val="Normal"/>
    <w:link w:val="TextodegloboCar"/>
    <w:uiPriority w:val="99"/>
    <w:semiHidden/>
    <w:locked/>
    <w:rsid w:val="009847F6"/>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47F6"/>
    <w:rPr>
      <w:rFonts w:ascii="Segoe UI" w:hAnsi="Segoe UI" w:cs="Segoe UI"/>
      <w:spacing w:val="1"/>
      <w:sz w:val="18"/>
      <w:szCs w:val="18"/>
    </w:rPr>
  </w:style>
  <w:style w:type="paragraph" w:customStyle="1" w:styleId="Nmerofigura">
    <w:name w:val="Número figura"/>
    <w:basedOn w:val="Figuras"/>
    <w:link w:val="NmerofiguraCar"/>
    <w:uiPriority w:val="8"/>
    <w:locked/>
    <w:rsid w:val="00E649D6"/>
    <w:rPr>
      <w:b/>
      <w:bCs/>
      <w:i w:val="0"/>
      <w:iCs/>
    </w:rPr>
  </w:style>
  <w:style w:type="character" w:customStyle="1" w:styleId="UnresolvedMention">
    <w:name w:val="Unresolved Mention"/>
    <w:basedOn w:val="Fuentedeprrafopredeter"/>
    <w:uiPriority w:val="99"/>
    <w:semiHidden/>
    <w:unhideWhenUsed/>
    <w:locked/>
    <w:rsid w:val="008F3F8E"/>
    <w:rPr>
      <w:color w:val="605E5C"/>
      <w:shd w:val="clear" w:color="auto" w:fill="E1DFDD"/>
    </w:rPr>
  </w:style>
  <w:style w:type="character" w:customStyle="1" w:styleId="NmerofiguraCar">
    <w:name w:val="Número figura Car"/>
    <w:basedOn w:val="FigurasCar"/>
    <w:link w:val="Nmerofigura"/>
    <w:uiPriority w:val="8"/>
    <w:rsid w:val="00E649D6"/>
    <w:rPr>
      <w:rFonts w:ascii="Arial Narrow" w:hAnsi="Arial Narrow"/>
      <w:b/>
      <w:bCs/>
      <w:i w:val="0"/>
      <w:iCs/>
      <w:spacing w:val="1"/>
      <w:sz w:val="20"/>
      <w:szCs w:val="20"/>
      <w:lang w:val="es-ES_tradnl"/>
    </w:rPr>
  </w:style>
  <w:style w:type="character" w:styleId="Hipervnculovisitado">
    <w:name w:val="FollowedHyperlink"/>
    <w:basedOn w:val="Fuentedeprrafopredeter"/>
    <w:uiPriority w:val="99"/>
    <w:semiHidden/>
    <w:locked/>
    <w:rsid w:val="00DC3839"/>
    <w:rPr>
      <w:color w:val="954F72" w:themeColor="followedHyperlink"/>
      <w:u w:val="single"/>
    </w:rPr>
  </w:style>
  <w:style w:type="paragraph" w:customStyle="1" w:styleId="Normal1">
    <w:name w:val="Normal1"/>
    <w:rsid w:val="00637470"/>
    <w:pPr>
      <w:spacing w:after="200" w:line="276" w:lineRule="auto"/>
    </w:pPr>
    <w:rPr>
      <w:rFonts w:ascii="Calibri" w:eastAsia="Calibri" w:hAnsi="Calibri" w:cs="Calibri"/>
      <w:lang w:eastAsia="es-ES"/>
    </w:rPr>
  </w:style>
  <w:style w:type="paragraph" w:styleId="Epgrafe">
    <w:name w:val="caption"/>
    <w:basedOn w:val="Normal"/>
    <w:next w:val="Normal"/>
    <w:uiPriority w:val="35"/>
    <w:unhideWhenUsed/>
    <w:qFormat/>
    <w:locked/>
    <w:rsid w:val="00637470"/>
    <w:pPr>
      <w:spacing w:before="0" w:after="200" w:line="240" w:lineRule="auto"/>
      <w:jc w:val="left"/>
    </w:pPr>
    <w:rPr>
      <w:rFonts w:ascii="Calibri" w:eastAsia="Calibri" w:hAnsi="Calibri" w:cs="Calibri"/>
      <w:i/>
      <w:iCs/>
      <w:color w:val="44546A" w:themeColor="text2"/>
      <w:spacing w:val="0"/>
      <w:sz w:val="18"/>
      <w:szCs w:val="18"/>
      <w:lang w:eastAsia="es-ES"/>
    </w:rPr>
  </w:style>
</w:styles>
</file>

<file path=word/webSettings.xml><?xml version="1.0" encoding="utf-8"?>
<w:webSettings xmlns:r="http://schemas.openxmlformats.org/officeDocument/2006/relationships" xmlns:w="http://schemas.openxmlformats.org/wordprocessingml/2006/main">
  <w:divs>
    <w:div w:id="223100022">
      <w:bodyDiv w:val="1"/>
      <w:marLeft w:val="0"/>
      <w:marRight w:val="0"/>
      <w:marTop w:val="0"/>
      <w:marBottom w:val="0"/>
      <w:divBdr>
        <w:top w:val="none" w:sz="0" w:space="0" w:color="auto"/>
        <w:left w:val="none" w:sz="0" w:space="0" w:color="auto"/>
        <w:bottom w:val="none" w:sz="0" w:space="0" w:color="auto"/>
        <w:right w:val="none" w:sz="0" w:space="0" w:color="auto"/>
      </w:divBdr>
    </w:div>
    <w:div w:id="1071197932">
      <w:bodyDiv w:val="1"/>
      <w:marLeft w:val="0"/>
      <w:marRight w:val="0"/>
      <w:marTop w:val="0"/>
      <w:marBottom w:val="0"/>
      <w:divBdr>
        <w:top w:val="none" w:sz="0" w:space="0" w:color="auto"/>
        <w:left w:val="none" w:sz="0" w:space="0" w:color="auto"/>
        <w:bottom w:val="none" w:sz="0" w:space="0" w:color="auto"/>
        <w:right w:val="none" w:sz="0" w:space="0" w:color="auto"/>
      </w:divBdr>
    </w:div>
    <w:div w:id="1243567476">
      <w:bodyDiv w:val="1"/>
      <w:marLeft w:val="0"/>
      <w:marRight w:val="0"/>
      <w:marTop w:val="0"/>
      <w:marBottom w:val="0"/>
      <w:divBdr>
        <w:top w:val="none" w:sz="0" w:space="0" w:color="auto"/>
        <w:left w:val="none" w:sz="0" w:space="0" w:color="auto"/>
        <w:bottom w:val="none" w:sz="0" w:space="0" w:color="auto"/>
        <w:right w:val="none" w:sz="0" w:space="0" w:color="auto"/>
      </w:divBdr>
    </w:div>
    <w:div w:id="1328242537">
      <w:bodyDiv w:val="1"/>
      <w:marLeft w:val="0"/>
      <w:marRight w:val="0"/>
      <w:marTop w:val="0"/>
      <w:marBottom w:val="0"/>
      <w:divBdr>
        <w:top w:val="none" w:sz="0" w:space="0" w:color="auto"/>
        <w:left w:val="none" w:sz="0" w:space="0" w:color="auto"/>
        <w:bottom w:val="none" w:sz="0" w:space="0" w:color="auto"/>
        <w:right w:val="none" w:sz="0" w:space="0" w:color="auto"/>
      </w:divBdr>
    </w:div>
    <w:div w:id="1360008225">
      <w:bodyDiv w:val="1"/>
      <w:marLeft w:val="0"/>
      <w:marRight w:val="0"/>
      <w:marTop w:val="0"/>
      <w:marBottom w:val="0"/>
      <w:divBdr>
        <w:top w:val="none" w:sz="0" w:space="0" w:color="auto"/>
        <w:left w:val="none" w:sz="0" w:space="0" w:color="auto"/>
        <w:bottom w:val="none" w:sz="0" w:space="0" w:color="auto"/>
        <w:right w:val="none" w:sz="0" w:space="0" w:color="auto"/>
      </w:divBdr>
    </w:div>
    <w:div w:id="1499034681">
      <w:bodyDiv w:val="1"/>
      <w:marLeft w:val="0"/>
      <w:marRight w:val="0"/>
      <w:marTop w:val="0"/>
      <w:marBottom w:val="0"/>
      <w:divBdr>
        <w:top w:val="none" w:sz="0" w:space="0" w:color="auto"/>
        <w:left w:val="none" w:sz="0" w:space="0" w:color="auto"/>
        <w:bottom w:val="none" w:sz="0" w:space="0" w:color="auto"/>
        <w:right w:val="none" w:sz="0" w:space="0" w:color="auto"/>
      </w:divBdr>
    </w:div>
    <w:div w:id="163232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01_LIBROS_PENDIENTES\plantilla3.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3EB5EF-839E-4015-BEFE-4504D3BE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plantilla3</Template>
  <TotalTime>0</TotalTime>
  <Pages>15</Pages>
  <Words>4208</Words>
  <Characters>23150</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Manager>EGREGIUS-TPL-DOC-ADMIN</Manager>
  <Company>EGREGIUS-TPL-DOC-FINAL</Company>
  <LinksUpToDate>false</LinksUpToDate>
  <CharactersWithSpaces>27304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Asunto</dc:subject>
  <dc:creator>Egregius</dc:creator>
  <cp:keywords>Etiqueta</cp:keywords>
  <cp:lastModifiedBy>Gloria</cp:lastModifiedBy>
  <cp:revision>2</cp:revision>
  <dcterms:created xsi:type="dcterms:W3CDTF">2024-04-07T16:36:00Z</dcterms:created>
  <dcterms:modified xsi:type="dcterms:W3CDTF">2024-04-07T16:36:00Z</dcterms:modified>
  <cp:category>Categoria</cp:category>
  <cp:contentStatus>Estado</cp:contentStatus>
</cp:coreProperties>
</file>